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86" w:rsidRDefault="00243D9D">
      <w:pPr>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尕让乡</w:t>
      </w:r>
      <w:r w:rsidR="00DF08D8">
        <w:rPr>
          <w:rFonts w:ascii="方正小标宋简体" w:eastAsia="方正小标宋简体" w:hAnsi="方正小标宋简体" w:cs="方正小标宋简体" w:hint="eastAsia"/>
          <w:sz w:val="36"/>
          <w:szCs w:val="36"/>
        </w:rPr>
        <w:t>人民</w:t>
      </w:r>
      <w:r>
        <w:rPr>
          <w:rFonts w:ascii="方正小标宋简体" w:eastAsia="方正小标宋简体" w:hAnsi="方正小标宋简体" w:cs="方正小标宋简体" w:hint="eastAsia"/>
          <w:sz w:val="36"/>
          <w:szCs w:val="36"/>
        </w:rPr>
        <w:t>政府信息公开工作年度报告</w:t>
      </w:r>
    </w:p>
    <w:p w:rsidR="00454F86" w:rsidRDefault="00243D9D">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一、总体情况</w:t>
      </w:r>
    </w:p>
    <w:p w:rsidR="00454F86" w:rsidRDefault="00243D9D">
      <w:pPr>
        <w:widowControl/>
        <w:shd w:val="clear" w:color="auto" w:fill="FFFFFF"/>
        <w:wordWrap w:val="0"/>
        <w:spacing w:line="576" w:lineRule="exact"/>
        <w:ind w:firstLine="480"/>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（一）年度基本情况。</w:t>
      </w: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日，我乡对本年度本单位信息公开工作进行认真梳理，共制作、获取主动公开政府信息条数</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条，不予公开信息</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条；政府采购项目数量</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，采购总金额</w:t>
      </w:r>
      <w:r>
        <w:rPr>
          <w:rFonts w:ascii="仿宋_GB2312" w:eastAsia="仿宋_GB2312" w:hAnsi="仿宋_GB2312" w:cs="仿宋_GB2312" w:hint="eastAsia"/>
          <w:sz w:val="32"/>
          <w:szCs w:val="32"/>
        </w:rPr>
        <w:t>46037</w:t>
      </w:r>
      <w:r>
        <w:rPr>
          <w:rFonts w:ascii="仿宋_GB2312" w:eastAsia="仿宋_GB2312" w:hAnsi="仿宋_GB2312" w:cs="仿宋_GB2312" w:hint="eastAsia"/>
          <w:sz w:val="32"/>
          <w:szCs w:val="32"/>
        </w:rPr>
        <w:t>元。</w:t>
      </w:r>
    </w:p>
    <w:p w:rsidR="00454F86" w:rsidRDefault="00243D9D">
      <w:pPr>
        <w:pStyle w:val="a3"/>
        <w:widowControl/>
        <w:spacing w:beforeAutospacing="0" w:afterAutospacing="0" w:line="576" w:lineRule="exact"/>
        <w:ind w:firstLineChars="200" w:firstLine="643"/>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（二）工作要点部署落实情况。</w:t>
      </w:r>
      <w:r>
        <w:rPr>
          <w:rFonts w:ascii="仿宋_GB2312" w:eastAsia="仿宋_GB2312" w:hAnsi="仿宋_GB2312" w:cs="仿宋_GB2312" w:hint="eastAsia"/>
          <w:b/>
          <w:bCs/>
          <w:kern w:val="2"/>
          <w:sz w:val="32"/>
          <w:szCs w:val="32"/>
        </w:rPr>
        <w:t>一是</w:t>
      </w:r>
      <w:r>
        <w:rPr>
          <w:rFonts w:ascii="仿宋_GB2312" w:eastAsia="仿宋_GB2312" w:hAnsi="仿宋_GB2312" w:cs="仿宋_GB2312" w:hint="eastAsia"/>
          <w:kern w:val="2"/>
          <w:sz w:val="32"/>
          <w:szCs w:val="32"/>
        </w:rPr>
        <w:t>根据公开要求，把政府信息主动公开工作作为推进依法行政的重要手段，不断扩大公开范围，细化公开内容，要求把属于涉及公共利益、公众权益、社会关切及需要社会广泛知晓的，都要依法、全面、准确、及时地做好公开工作。</w:t>
      </w:r>
      <w:r>
        <w:rPr>
          <w:rFonts w:ascii="仿宋_GB2312" w:eastAsia="仿宋_GB2312" w:hAnsi="仿宋_GB2312" w:cs="仿宋_GB2312" w:hint="eastAsia"/>
          <w:b/>
          <w:bCs/>
          <w:kern w:val="2"/>
          <w:sz w:val="32"/>
          <w:szCs w:val="32"/>
        </w:rPr>
        <w:t>二是</w:t>
      </w:r>
      <w:r>
        <w:rPr>
          <w:rFonts w:ascii="仿宋_GB2312" w:eastAsia="仿宋_GB2312" w:hAnsi="仿宋_GB2312" w:cs="仿宋_GB2312" w:hint="eastAsia"/>
          <w:kern w:val="2"/>
          <w:sz w:val="32"/>
          <w:szCs w:val="32"/>
        </w:rPr>
        <w:t>建立健全政务舆情收集、研判、处置和回应机制，密切关注涉及各级党和政府的重要工作部署、关系经济社会发展的重要政务舆情，及早发现、研判需要回应的相关舆情和热点问题，及时发布权威信息，消除不实传言，正面引导舆论。</w:t>
      </w:r>
      <w:r>
        <w:rPr>
          <w:rFonts w:ascii="仿宋_GB2312" w:eastAsia="仿宋_GB2312" w:hAnsi="仿宋_GB2312" w:cs="仿宋_GB2312" w:hint="eastAsia"/>
          <w:b/>
          <w:bCs/>
          <w:kern w:val="2"/>
          <w:sz w:val="32"/>
          <w:szCs w:val="32"/>
        </w:rPr>
        <w:t>三是</w:t>
      </w:r>
      <w:r>
        <w:rPr>
          <w:rFonts w:ascii="仿宋_GB2312" w:eastAsia="仿宋_GB2312" w:hAnsi="仿宋_GB2312" w:cs="仿宋_GB2312" w:hint="eastAsia"/>
          <w:kern w:val="2"/>
          <w:sz w:val="32"/>
          <w:szCs w:val="32"/>
        </w:rPr>
        <w:t>加强政府网站等信息公开平台建设，使主流声音和权威准确的政务信息在网络领域和公共信息传播体系中广泛传播。</w:t>
      </w:r>
    </w:p>
    <w:p w:rsidR="00454F86" w:rsidRDefault="00243D9D">
      <w:pPr>
        <w:pStyle w:val="a3"/>
        <w:widowControl/>
        <w:spacing w:beforeAutospacing="0" w:afterAutospacing="0" w:line="576" w:lineRule="exact"/>
        <w:ind w:firstLineChars="200" w:firstLine="643"/>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（三）制度建设及落实情况。</w:t>
      </w:r>
      <w:r>
        <w:rPr>
          <w:rFonts w:ascii="仿宋_GB2312" w:eastAsia="仿宋_GB2312" w:hAnsi="仿宋_GB2312" w:cs="仿宋_GB2312" w:hint="eastAsia"/>
          <w:b/>
          <w:bCs/>
          <w:kern w:val="2"/>
          <w:sz w:val="32"/>
          <w:szCs w:val="32"/>
        </w:rPr>
        <w:t>一是完善健全政府信息主动公开制度。</w:t>
      </w:r>
      <w:r>
        <w:rPr>
          <w:rFonts w:ascii="仿宋_GB2312" w:eastAsia="仿宋_GB2312" w:hAnsi="仿宋_GB2312" w:cs="仿宋_GB2312" w:hint="eastAsia"/>
          <w:kern w:val="2"/>
          <w:sz w:val="32"/>
          <w:szCs w:val="32"/>
        </w:rPr>
        <w:t>明确政府信息公开的职责、内容、程序、方式和时限要求。</w:t>
      </w:r>
      <w:r>
        <w:rPr>
          <w:rFonts w:ascii="仿宋_GB2312" w:eastAsia="仿宋_GB2312" w:hAnsi="仿宋_GB2312" w:cs="仿宋_GB2312" w:hint="eastAsia"/>
          <w:b/>
          <w:bCs/>
          <w:kern w:val="2"/>
          <w:sz w:val="32"/>
          <w:szCs w:val="32"/>
        </w:rPr>
        <w:t>二是完善健全政府信息发布协调机制。</w:t>
      </w:r>
      <w:r>
        <w:rPr>
          <w:rFonts w:ascii="仿宋_GB2312" w:eastAsia="仿宋_GB2312" w:hAnsi="仿宋_GB2312" w:cs="仿宋_GB2312" w:hint="eastAsia"/>
          <w:kern w:val="2"/>
          <w:sz w:val="32"/>
          <w:szCs w:val="32"/>
        </w:rPr>
        <w:t>发布的政府信息涉及其他行政机关的，要求发布机关在公开</w:t>
      </w:r>
      <w:r>
        <w:rPr>
          <w:rFonts w:ascii="仿宋_GB2312" w:eastAsia="仿宋_GB2312" w:hAnsi="仿宋_GB2312" w:cs="仿宋_GB2312" w:hint="eastAsia"/>
          <w:kern w:val="2"/>
          <w:sz w:val="32"/>
          <w:szCs w:val="32"/>
        </w:rPr>
        <w:t>该政府信息前，应当与所涉及的其他行政机关进行沟通、确认，保证公开的政府信息准确一致。</w:t>
      </w:r>
      <w:r>
        <w:rPr>
          <w:rFonts w:ascii="仿宋_GB2312" w:eastAsia="仿宋_GB2312" w:hAnsi="仿宋_GB2312" w:cs="仿宋_GB2312" w:hint="eastAsia"/>
          <w:b/>
          <w:bCs/>
          <w:kern w:val="2"/>
          <w:sz w:val="32"/>
          <w:szCs w:val="32"/>
        </w:rPr>
        <w:t>三是完善行政权力运行监控机制。</w:t>
      </w:r>
      <w:r>
        <w:rPr>
          <w:rFonts w:ascii="仿宋_GB2312" w:eastAsia="仿宋_GB2312" w:hAnsi="仿宋_GB2312" w:cs="仿宋_GB2312" w:hint="eastAsia"/>
          <w:kern w:val="2"/>
          <w:sz w:val="32"/>
          <w:szCs w:val="32"/>
        </w:rPr>
        <w:t>制定切合实际、行之有</w:t>
      </w:r>
      <w:r>
        <w:rPr>
          <w:rFonts w:ascii="仿宋_GB2312" w:eastAsia="仿宋_GB2312" w:hAnsi="仿宋_GB2312" w:cs="仿宋_GB2312" w:hint="eastAsia"/>
          <w:kern w:val="2"/>
          <w:sz w:val="32"/>
          <w:szCs w:val="32"/>
        </w:rPr>
        <w:lastRenderedPageBreak/>
        <w:t>效的防范措施，切实加强廉政风险防控，防止权力滥用和腐败行为发生。</w:t>
      </w:r>
      <w:r>
        <w:rPr>
          <w:rFonts w:ascii="仿宋_GB2312" w:eastAsia="仿宋_GB2312" w:hAnsi="仿宋_GB2312" w:cs="仿宋_GB2312" w:hint="eastAsia"/>
          <w:b/>
          <w:bCs/>
          <w:kern w:val="2"/>
          <w:sz w:val="32"/>
          <w:szCs w:val="32"/>
        </w:rPr>
        <w:t>四是完善健全信息公开和村级三务公开的衔接配套制度。</w:t>
      </w:r>
      <w:r>
        <w:rPr>
          <w:rFonts w:ascii="仿宋_GB2312" w:eastAsia="仿宋_GB2312" w:hAnsi="仿宋_GB2312" w:cs="仿宋_GB2312" w:hint="eastAsia"/>
          <w:kern w:val="2"/>
          <w:sz w:val="32"/>
          <w:szCs w:val="32"/>
        </w:rPr>
        <w:t>规范和完善村级三务公开的内容、形式、程序和监督保障措施，形成较为完备的公开制度。</w:t>
      </w:r>
    </w:p>
    <w:p w:rsidR="00454F86" w:rsidRDefault="00243D9D">
      <w:pPr>
        <w:widowControl/>
        <w:spacing w:after="240" w:line="432" w:lineRule="atLeast"/>
        <w:ind w:firstLineChars="200" w:firstLine="643"/>
        <w:rPr>
          <w:rFonts w:ascii="仿宋_GB2312" w:eastAsia="仿宋_GB2312" w:hAnsi="仿宋_GB2312" w:cs="仿宋_GB2312"/>
          <w:sz w:val="32"/>
          <w:szCs w:val="32"/>
        </w:rPr>
      </w:pPr>
      <w:r>
        <w:rPr>
          <w:rFonts w:ascii="黑体" w:eastAsia="黑体" w:hAnsi="黑体" w:cs="黑体" w:hint="eastAsia"/>
          <w:b/>
          <w:bCs/>
          <w:color w:val="333333"/>
          <w:kern w:val="0"/>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454F86">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第二十条第（一）项</w:t>
            </w:r>
          </w:p>
        </w:tc>
      </w:tr>
      <w:tr w:rsidR="00454F86">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对外公开总数量</w:t>
            </w:r>
          </w:p>
        </w:tc>
      </w:tr>
      <w:tr w:rsidR="00454F86">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r>
      <w:tr w:rsidR="00454F86">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r>
      <w:tr w:rsidR="00454F86">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第二十条第（五）项</w:t>
            </w:r>
          </w:p>
        </w:tc>
      </w:tr>
      <w:tr w:rsidR="00454F8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本年增</w:t>
            </w:r>
            <w:r>
              <w:rPr>
                <w:rFonts w:ascii="宋体" w:hAnsi="宋体" w:cs="宋体" w:hint="eastAsia"/>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处理决定数量</w:t>
            </w:r>
          </w:p>
        </w:tc>
      </w:tr>
      <w:tr w:rsidR="00454F86">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r>
      <w:tr w:rsidR="00454F86">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r>
      <w:tr w:rsidR="00454F86">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第二十条第（六）项</w:t>
            </w:r>
          </w:p>
        </w:tc>
      </w:tr>
      <w:tr w:rsidR="00454F86">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本年增</w:t>
            </w:r>
            <w:r>
              <w:rPr>
                <w:rFonts w:ascii="宋体" w:hAnsi="宋体" w:cs="宋体" w:hint="eastAsia"/>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处理决定数量</w:t>
            </w:r>
          </w:p>
        </w:tc>
      </w:tr>
      <w:tr w:rsidR="00454F86">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r>
      <w:tr w:rsidR="00454F86">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+15</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16</w:t>
            </w:r>
          </w:p>
        </w:tc>
      </w:tr>
      <w:tr w:rsidR="00454F86">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第二十条第（八）项</w:t>
            </w:r>
          </w:p>
        </w:tc>
      </w:tr>
      <w:tr w:rsidR="00454F86">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本年增</w:t>
            </w:r>
            <w:r>
              <w:rPr>
                <w:rFonts w:ascii="宋体" w:hAnsi="宋体" w:cs="宋体" w:hint="eastAsia"/>
                <w:color w:val="000000"/>
                <w:kern w:val="0"/>
                <w:sz w:val="20"/>
                <w:szCs w:val="20"/>
              </w:rPr>
              <w:t>/</w:t>
            </w:r>
            <w:r>
              <w:rPr>
                <w:rFonts w:ascii="宋体" w:hAnsi="宋体" w:cs="宋体" w:hint="eastAsia"/>
                <w:color w:val="000000"/>
                <w:kern w:val="0"/>
                <w:sz w:val="20"/>
                <w:szCs w:val="20"/>
              </w:rPr>
              <w:t>减</w:t>
            </w:r>
          </w:p>
        </w:tc>
      </w:tr>
      <w:tr w:rsidR="00454F86">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0</w:t>
            </w:r>
            <w:r>
              <w:rPr>
                <w:rFonts w:ascii="宋体" w:hAnsi="宋体" w:cs="宋体" w:hint="eastAsia"/>
                <w:color w:val="000000"/>
                <w:kern w:val="0"/>
                <w:sz w:val="20"/>
                <w:szCs w:val="20"/>
              </w:rPr>
              <w:t> </w:t>
            </w:r>
          </w:p>
        </w:tc>
      </w:tr>
      <w:tr w:rsidR="00454F86">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第二十条第（九）项</w:t>
            </w:r>
          </w:p>
        </w:tc>
      </w:tr>
      <w:tr w:rsidR="00454F86">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采购总金额</w:t>
            </w:r>
          </w:p>
        </w:tc>
      </w:tr>
      <w:tr w:rsidR="00454F86">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color w:val="000000"/>
                <w:kern w:val="0"/>
                <w:sz w:val="20"/>
                <w:szCs w:val="20"/>
              </w:rPr>
              <w:lastRenderedPageBreak/>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5</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4"/>
              </w:rPr>
              <w:t>46037</w:t>
            </w:r>
            <w:r>
              <w:rPr>
                <w:rFonts w:ascii="宋体" w:hAnsi="宋体" w:cs="宋体" w:hint="eastAsia"/>
                <w:kern w:val="0"/>
                <w:sz w:val="24"/>
              </w:rPr>
              <w:t>元</w:t>
            </w:r>
          </w:p>
        </w:tc>
      </w:tr>
    </w:tbl>
    <w:p w:rsidR="00454F86" w:rsidRDefault="00243D9D">
      <w:pPr>
        <w:widowControl/>
        <w:spacing w:after="240" w:line="432" w:lineRule="atLeast"/>
        <w:ind w:firstLineChars="200" w:firstLine="643"/>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三、收到和处理政府信息公开申请情况</w:t>
      </w:r>
    </w:p>
    <w:tbl>
      <w:tblPr>
        <w:tblW w:w="8123" w:type="dxa"/>
        <w:jc w:val="center"/>
        <w:tblCellMar>
          <w:left w:w="0" w:type="dxa"/>
          <w:right w:w="0" w:type="dxa"/>
        </w:tblCellMar>
        <w:tblLook w:val="04A0"/>
      </w:tblPr>
      <w:tblGrid>
        <w:gridCol w:w="616"/>
        <w:gridCol w:w="816"/>
        <w:gridCol w:w="1823"/>
        <w:gridCol w:w="717"/>
        <w:gridCol w:w="667"/>
        <w:gridCol w:w="667"/>
        <w:gridCol w:w="717"/>
        <w:gridCol w:w="855"/>
        <w:gridCol w:w="629"/>
        <w:gridCol w:w="616"/>
      </w:tblGrid>
      <w:tr w:rsidR="00454F86">
        <w:trPr>
          <w:trHeight w:val="307"/>
          <w:jc w:val="center"/>
        </w:trPr>
        <w:tc>
          <w:tcPr>
            <w:tcW w:w="3255" w:type="dxa"/>
            <w:gridSpan w:val="3"/>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4868"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申请人情况</w:t>
            </w:r>
          </w:p>
        </w:tc>
      </w:tr>
      <w:tr w:rsidR="00454F86">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71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自然人</w:t>
            </w:r>
          </w:p>
        </w:tc>
        <w:tc>
          <w:tcPr>
            <w:tcW w:w="3535"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法人或其他组织</w:t>
            </w:r>
          </w:p>
        </w:tc>
        <w:tc>
          <w:tcPr>
            <w:tcW w:w="616"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总计</w:t>
            </w:r>
          </w:p>
        </w:tc>
      </w:tr>
      <w:tr w:rsidR="00454F86">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商业企业</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科研机构</w:t>
            </w:r>
          </w:p>
        </w:tc>
        <w:tc>
          <w:tcPr>
            <w:tcW w:w="7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社会公益组织</w:t>
            </w:r>
          </w:p>
        </w:tc>
        <w:tc>
          <w:tcPr>
            <w:tcW w:w="8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法律服务机构</w:t>
            </w:r>
          </w:p>
        </w:tc>
        <w:tc>
          <w:tcPr>
            <w:tcW w:w="6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r>
      <w:tr w:rsidR="00454F86">
        <w:trPr>
          <w:trHeight w:val="30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kern w:val="0"/>
                <w:sz w:val="20"/>
                <w:szCs w:val="20"/>
              </w:rPr>
              <w:t>一、本年新收政府信息公开申请数量</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29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kern w:val="0"/>
                <w:sz w:val="20"/>
                <w:szCs w:val="20"/>
              </w:rPr>
              <w:t>二、上年结转政府信息公开申请数量</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307"/>
          <w:jc w:val="center"/>
        </w:trPr>
        <w:tc>
          <w:tcPr>
            <w:tcW w:w="61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三、本年度办理结果</w:t>
            </w: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（一）予以公开</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（二）部分公开（区分处理的，只计这一情形，不计其他情形）</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（三）不予公开</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1.</w:t>
            </w:r>
            <w:r>
              <w:rPr>
                <w:rFonts w:ascii="楷体" w:eastAsia="楷体" w:hAnsi="楷体" w:cs="宋体" w:hint="eastAsia"/>
                <w:kern w:val="0"/>
                <w:sz w:val="20"/>
                <w:szCs w:val="20"/>
              </w:rPr>
              <w:t>属于国家秘密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2.</w:t>
            </w:r>
            <w:r>
              <w:rPr>
                <w:rFonts w:ascii="楷体" w:eastAsia="楷体" w:hAnsi="楷体" w:cs="宋体" w:hint="eastAsia"/>
                <w:kern w:val="0"/>
                <w:sz w:val="20"/>
                <w:szCs w:val="20"/>
              </w:rPr>
              <w:t>其他法律行政法规禁止公开</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3.</w:t>
            </w:r>
            <w:r>
              <w:rPr>
                <w:rFonts w:ascii="楷体" w:eastAsia="楷体" w:hAnsi="楷体" w:cs="宋体" w:hint="eastAsia"/>
                <w:kern w:val="0"/>
                <w:sz w:val="20"/>
                <w:szCs w:val="20"/>
              </w:rPr>
              <w:t>危及“三安全一稳定”</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4.</w:t>
            </w:r>
            <w:r>
              <w:rPr>
                <w:rFonts w:ascii="楷体" w:eastAsia="楷体" w:hAnsi="楷体" w:cs="宋体" w:hint="eastAsia"/>
                <w:kern w:val="0"/>
                <w:sz w:val="20"/>
                <w:szCs w:val="20"/>
              </w:rPr>
              <w:t>保护第三方合法权益</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5.</w:t>
            </w:r>
            <w:r>
              <w:rPr>
                <w:rFonts w:ascii="楷体" w:eastAsia="楷体" w:hAnsi="楷体" w:cs="宋体" w:hint="eastAsia"/>
                <w:kern w:val="0"/>
                <w:sz w:val="20"/>
                <w:szCs w:val="20"/>
              </w:rPr>
              <w:t>属于三类内部事务信息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6.</w:t>
            </w:r>
            <w:r>
              <w:rPr>
                <w:rFonts w:ascii="楷体" w:eastAsia="楷体" w:hAnsi="楷体" w:cs="宋体" w:hint="eastAsia"/>
                <w:kern w:val="0"/>
                <w:sz w:val="20"/>
                <w:szCs w:val="20"/>
              </w:rPr>
              <w:t>属于四类过程性信息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7.</w:t>
            </w:r>
            <w:r>
              <w:rPr>
                <w:rFonts w:ascii="楷体" w:eastAsia="楷体" w:hAnsi="楷体" w:cs="宋体" w:hint="eastAsia"/>
                <w:kern w:val="0"/>
                <w:sz w:val="20"/>
                <w:szCs w:val="20"/>
              </w:rPr>
              <w:t>属于行政执法案卷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8.</w:t>
            </w:r>
            <w:r>
              <w:rPr>
                <w:rFonts w:ascii="楷体" w:eastAsia="楷体" w:hAnsi="楷体" w:cs="宋体" w:hint="eastAsia"/>
                <w:kern w:val="0"/>
                <w:sz w:val="20"/>
                <w:szCs w:val="20"/>
              </w:rPr>
              <w:t>属于行政查询事项</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（四）无法提供</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1.</w:t>
            </w:r>
            <w:r>
              <w:rPr>
                <w:rFonts w:ascii="楷体" w:eastAsia="楷体" w:hAnsi="楷体" w:cs="宋体" w:hint="eastAsia"/>
                <w:kern w:val="0"/>
                <w:sz w:val="20"/>
                <w:szCs w:val="20"/>
              </w:rPr>
              <w:t>本机关不掌握相关政府信息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2.</w:t>
            </w:r>
            <w:r>
              <w:rPr>
                <w:rFonts w:ascii="楷体" w:eastAsia="楷体" w:hAnsi="楷体" w:cs="宋体" w:hint="eastAsia"/>
                <w:kern w:val="0"/>
                <w:sz w:val="20"/>
                <w:szCs w:val="20"/>
              </w:rPr>
              <w:t>没有现成信息需要另行制作</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3.</w:t>
            </w:r>
            <w:r>
              <w:rPr>
                <w:rFonts w:ascii="楷体" w:eastAsia="楷体" w:hAnsi="楷体" w:cs="宋体" w:hint="eastAsia"/>
                <w:kern w:val="0"/>
                <w:sz w:val="20"/>
                <w:szCs w:val="20"/>
              </w:rPr>
              <w:t>补正后申请内容仍不明确</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（五）</w:t>
            </w:r>
            <w:r>
              <w:rPr>
                <w:rFonts w:ascii="楷体" w:eastAsia="楷体" w:hAnsi="楷体" w:cs="宋体" w:hint="eastAsia"/>
                <w:kern w:val="0"/>
                <w:sz w:val="20"/>
                <w:szCs w:val="20"/>
              </w:rPr>
              <w:lastRenderedPageBreak/>
              <w:t>不予处理</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lastRenderedPageBreak/>
              <w:t>1.</w:t>
            </w:r>
            <w:r>
              <w:rPr>
                <w:rFonts w:ascii="楷体" w:eastAsia="楷体" w:hAnsi="楷体" w:cs="宋体" w:hint="eastAsia"/>
                <w:kern w:val="0"/>
                <w:sz w:val="20"/>
                <w:szCs w:val="20"/>
              </w:rPr>
              <w:t>信访举报投诉类</w:t>
            </w:r>
            <w:r>
              <w:rPr>
                <w:rFonts w:ascii="楷体" w:eastAsia="楷体" w:hAnsi="楷体" w:cs="宋体" w:hint="eastAsia"/>
                <w:kern w:val="0"/>
                <w:sz w:val="20"/>
                <w:szCs w:val="20"/>
              </w:rPr>
              <w:lastRenderedPageBreak/>
              <w:t>申请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lastRenderedPageBreak/>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2.</w:t>
            </w:r>
            <w:r>
              <w:rPr>
                <w:rFonts w:ascii="楷体" w:eastAsia="楷体" w:hAnsi="楷体" w:cs="宋体" w:hint="eastAsia"/>
                <w:kern w:val="0"/>
                <w:sz w:val="20"/>
                <w:szCs w:val="20"/>
              </w:rPr>
              <w:t>重复申请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3.</w:t>
            </w:r>
            <w:r>
              <w:rPr>
                <w:rFonts w:ascii="楷体" w:eastAsia="楷体" w:hAnsi="楷体" w:cs="宋体" w:hint="eastAsia"/>
                <w:kern w:val="0"/>
                <w:sz w:val="20"/>
                <w:szCs w:val="20"/>
              </w:rPr>
              <w:t>要求提供公开出版物</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4.</w:t>
            </w:r>
            <w:r>
              <w:rPr>
                <w:rFonts w:ascii="楷体" w:eastAsia="楷体" w:hAnsi="楷体" w:cs="宋体" w:hint="eastAsia"/>
                <w:kern w:val="0"/>
                <w:sz w:val="20"/>
                <w:szCs w:val="20"/>
              </w:rPr>
              <w:t>无正当理由大量反复申请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5.</w:t>
            </w:r>
            <w:r>
              <w:rPr>
                <w:rFonts w:ascii="楷体" w:eastAsia="楷体" w:hAnsi="楷体" w:cs="宋体" w:hint="eastAsia"/>
                <w:kern w:val="0"/>
                <w:sz w:val="20"/>
                <w:szCs w:val="20"/>
              </w:rPr>
              <w:t>要求行政机关确认或重新出具已获取信息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（六）其他处理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楷体" w:eastAsia="楷体" w:hAnsi="楷体" w:cs="宋体" w:hint="eastAsia"/>
                <w:kern w:val="0"/>
                <w:sz w:val="20"/>
                <w:szCs w:val="20"/>
              </w:rPr>
              <w:t>（七）总计</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54F86">
        <w:trPr>
          <w:trHeight w:val="30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left"/>
              <w:rPr>
                <w:rFonts w:ascii="宋体" w:hAnsi="宋体" w:cs="宋体"/>
                <w:kern w:val="0"/>
                <w:sz w:val="24"/>
              </w:rPr>
            </w:pPr>
            <w:r>
              <w:rPr>
                <w:rFonts w:ascii="宋体" w:hAnsi="宋体" w:cs="宋体" w:hint="eastAsia"/>
                <w:kern w:val="0"/>
                <w:sz w:val="20"/>
                <w:szCs w:val="20"/>
              </w:rPr>
              <w:t>四、结转下年度继续办理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bl>
    <w:p w:rsidR="00454F86" w:rsidRDefault="00454F86">
      <w:pPr>
        <w:widowControl/>
        <w:spacing w:line="432" w:lineRule="atLeast"/>
        <w:ind w:firstLine="480"/>
        <w:rPr>
          <w:rFonts w:ascii="宋体" w:hAnsi="宋体" w:cs="宋体"/>
          <w:color w:val="333333"/>
          <w:kern w:val="0"/>
          <w:sz w:val="24"/>
        </w:rPr>
      </w:pPr>
    </w:p>
    <w:p w:rsidR="00454F86" w:rsidRDefault="00243D9D">
      <w:pPr>
        <w:widowControl/>
        <w:spacing w:line="432" w:lineRule="atLeas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四、政府信息公开行政复议、行政诉讼情况</w:t>
      </w:r>
    </w:p>
    <w:p w:rsidR="00454F86" w:rsidRDefault="00454F86">
      <w:pPr>
        <w:widowControl/>
        <w:spacing w:line="432" w:lineRule="atLeast"/>
        <w:ind w:firstLine="480"/>
        <w:rPr>
          <w:rFonts w:ascii="宋体" w:hAnsi="宋体" w:cs="宋体"/>
          <w:color w:val="333333"/>
          <w:kern w:val="0"/>
          <w:sz w:val="24"/>
        </w:rPr>
      </w:pPr>
    </w:p>
    <w:tbl>
      <w:tblPr>
        <w:tblW w:w="7743" w:type="dxa"/>
        <w:jc w:val="center"/>
        <w:tblCellMar>
          <w:left w:w="0" w:type="dxa"/>
          <w:right w:w="0" w:type="dxa"/>
        </w:tblCellMar>
        <w:tblLook w:val="04A0"/>
      </w:tblPr>
      <w:tblGrid>
        <w:gridCol w:w="515"/>
        <w:gridCol w:w="515"/>
        <w:gridCol w:w="515"/>
        <w:gridCol w:w="515"/>
        <w:gridCol w:w="564"/>
        <w:gridCol w:w="469"/>
        <w:gridCol w:w="516"/>
        <w:gridCol w:w="516"/>
        <w:gridCol w:w="516"/>
        <w:gridCol w:w="519"/>
        <w:gridCol w:w="516"/>
        <w:gridCol w:w="516"/>
        <w:gridCol w:w="516"/>
        <w:gridCol w:w="517"/>
        <w:gridCol w:w="518"/>
      </w:tblGrid>
      <w:tr w:rsidR="00454F86">
        <w:trPr>
          <w:trHeight w:val="273"/>
          <w:jc w:val="center"/>
        </w:trPr>
        <w:tc>
          <w:tcPr>
            <w:tcW w:w="2624"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行政复议</w:t>
            </w:r>
          </w:p>
        </w:tc>
        <w:tc>
          <w:tcPr>
            <w:tcW w:w="5119" w:type="dxa"/>
            <w:gridSpan w:val="10"/>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行政诉讼</w:t>
            </w:r>
          </w:p>
        </w:tc>
      </w:tr>
      <w:tr w:rsidR="00454F86">
        <w:trPr>
          <w:trHeight w:val="283"/>
          <w:jc w:val="center"/>
        </w:trPr>
        <w:tc>
          <w:tcPr>
            <w:tcW w:w="5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结果维持</w:t>
            </w:r>
          </w:p>
        </w:tc>
        <w:tc>
          <w:tcPr>
            <w:tcW w:w="51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结果纠正</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其他结果</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尚未审结</w:t>
            </w:r>
          </w:p>
        </w:tc>
        <w:tc>
          <w:tcPr>
            <w:tcW w:w="564"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总计</w:t>
            </w:r>
          </w:p>
        </w:tc>
        <w:tc>
          <w:tcPr>
            <w:tcW w:w="2536"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未经复议直接起诉</w:t>
            </w:r>
          </w:p>
        </w:tc>
        <w:tc>
          <w:tcPr>
            <w:tcW w:w="2583"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复议后起诉</w:t>
            </w:r>
          </w:p>
        </w:tc>
      </w:tr>
      <w:tr w:rsidR="00454F86">
        <w:trPr>
          <w:trHeight w:val="130"/>
          <w:jc w:val="center"/>
        </w:trPr>
        <w:tc>
          <w:tcPr>
            <w:tcW w:w="0" w:type="auto"/>
            <w:vMerge/>
            <w:tcBorders>
              <w:top w:val="nil"/>
              <w:left w:val="single" w:sz="8" w:space="0" w:color="auto"/>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454F86" w:rsidRDefault="00454F86">
            <w:pPr>
              <w:widowControl/>
              <w:jc w:val="left"/>
              <w:rPr>
                <w:rFonts w:ascii="宋体" w:hAnsi="宋体" w:cs="宋体"/>
                <w:kern w:val="0"/>
                <w:sz w:val="24"/>
              </w:rPr>
            </w:pP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结果维持</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其他结果</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尚未审结</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总计</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结果维持</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其他结果</w:t>
            </w:r>
          </w:p>
        </w:tc>
        <w:tc>
          <w:tcPr>
            <w:tcW w:w="5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kern w:val="0"/>
                <w:sz w:val="20"/>
                <w:szCs w:val="20"/>
              </w:rPr>
              <w:t>尚未审结</w:t>
            </w:r>
          </w:p>
        </w:tc>
        <w:tc>
          <w:tcPr>
            <w:tcW w:w="5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ascii="宋体" w:hAnsi="宋体" w:cs="宋体" w:hint="eastAsia"/>
                <w:color w:val="000000"/>
                <w:kern w:val="0"/>
                <w:sz w:val="20"/>
                <w:szCs w:val="20"/>
              </w:rPr>
              <w:t>总计</w:t>
            </w:r>
          </w:p>
        </w:tc>
      </w:tr>
      <w:tr w:rsidR="00454F86">
        <w:trPr>
          <w:trHeight w:val="283"/>
          <w:jc w:val="center"/>
        </w:trPr>
        <w:tc>
          <w:tcPr>
            <w:tcW w:w="5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54F86" w:rsidRDefault="00243D9D">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bl>
    <w:p w:rsidR="00454F86" w:rsidRDefault="00243D9D">
      <w:pPr>
        <w:widowControl/>
        <w:numPr>
          <w:ilvl w:val="0"/>
          <w:numId w:val="1"/>
        </w:numPr>
        <w:spacing w:line="432" w:lineRule="atLeast"/>
        <w:ind w:firstLine="480"/>
        <w:rPr>
          <w:rFonts w:ascii="黑体" w:eastAsia="黑体" w:hAnsi="黑体" w:cs="黑体"/>
          <w:sz w:val="32"/>
          <w:szCs w:val="32"/>
        </w:rPr>
      </w:pPr>
      <w:r>
        <w:rPr>
          <w:rFonts w:ascii="黑体" w:eastAsia="黑体" w:hAnsi="黑体" w:cs="黑体" w:hint="eastAsia"/>
          <w:color w:val="333333"/>
          <w:kern w:val="0"/>
          <w:sz w:val="32"/>
          <w:szCs w:val="32"/>
        </w:rPr>
        <w:t>存在的主要问题及改进情况</w:t>
      </w:r>
    </w:p>
    <w:p w:rsidR="00454F86" w:rsidRDefault="00243D9D">
      <w:pPr>
        <w:widowControl/>
        <w:numPr>
          <w:ilvl w:val="0"/>
          <w:numId w:val="2"/>
        </w:num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工作中从在的问题和不足。</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政府信息公开意识不强，公开时效性、公开内容质量有待加强。</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政府信息公开形式单一，有待加强宣传推广。</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基层政务公开工作人员业务水平和工作积极性不高。</w:t>
      </w:r>
    </w:p>
    <w:p w:rsidR="00454F86" w:rsidRDefault="00243D9D">
      <w:pPr>
        <w:widowControl/>
        <w:spacing w:line="576" w:lineRule="exact"/>
        <w:ind w:firstLineChars="200" w:firstLine="643"/>
        <w:rPr>
          <w:rFonts w:ascii="宋体" w:hAnsi="宋体" w:cs="宋体"/>
          <w:b/>
          <w:bCs/>
          <w:color w:val="333333"/>
          <w:kern w:val="0"/>
          <w:sz w:val="24"/>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具体措施和改进办法。</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进一步充实信息公开内容，突出重点、热点和难点问题，把群众最关心、反应最强烈的事项作为政府信息公开的主要内容，切实发挥好信息公开平台的桥梁</w:t>
      </w:r>
      <w:r>
        <w:rPr>
          <w:rFonts w:ascii="仿宋_GB2312" w:eastAsia="仿宋_GB2312" w:hAnsi="仿宋_GB2312" w:cs="仿宋_GB2312" w:hint="eastAsia"/>
          <w:sz w:val="32"/>
          <w:szCs w:val="32"/>
        </w:rPr>
        <w:lastRenderedPageBreak/>
        <w:t>作用。</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加大培训、宣传力度，加强《中华人民共和国政府信息公开条例》的学习和培训，规范依法办理申请公开政府信息的水平。</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开展多种形式的宣传活动，创造条件，让更多公众了解政府信息的查询方式和基本内容，充分保障其知情权、参与权和监督权。</w:t>
      </w:r>
    </w:p>
    <w:p w:rsidR="00454F86" w:rsidRDefault="00243D9D">
      <w:pPr>
        <w:widowControl/>
        <w:spacing w:line="576"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六、其他需要报告的事项</w:t>
      </w:r>
    </w:p>
    <w:p w:rsidR="00454F86" w:rsidRDefault="00243D9D">
      <w:pPr>
        <w:widowControl/>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年度无存在其他需要报告事项。</w:t>
      </w:r>
    </w:p>
    <w:p w:rsidR="00454F86" w:rsidRDefault="00454F86" w:rsidP="00DF08D8">
      <w:pPr>
        <w:pStyle w:val="a3"/>
        <w:widowControl/>
        <w:spacing w:line="540" w:lineRule="atLeast"/>
        <w:ind w:leftChars="200" w:left="420" w:firstLineChars="200" w:firstLine="640"/>
        <w:rPr>
          <w:rFonts w:ascii="仿宋_GB2312" w:eastAsia="仿宋_GB2312" w:hAnsi="仿宋_GB2312" w:cs="仿宋_GB2312"/>
          <w:kern w:val="2"/>
          <w:sz w:val="32"/>
          <w:szCs w:val="32"/>
        </w:rPr>
      </w:pPr>
    </w:p>
    <w:p w:rsidR="00454F86" w:rsidRDefault="00454F86" w:rsidP="00DF08D8">
      <w:pPr>
        <w:pStyle w:val="a3"/>
        <w:widowControl/>
        <w:spacing w:line="540" w:lineRule="atLeast"/>
        <w:ind w:leftChars="200" w:left="420" w:firstLineChars="200" w:firstLine="640"/>
        <w:rPr>
          <w:rFonts w:ascii="仿宋_GB2312" w:eastAsia="仿宋_GB2312" w:hAnsi="仿宋_GB2312" w:cs="仿宋_GB2312"/>
          <w:kern w:val="2"/>
          <w:sz w:val="32"/>
          <w:szCs w:val="32"/>
        </w:rPr>
      </w:pPr>
    </w:p>
    <w:p w:rsidR="00454F86" w:rsidRDefault="00454F86" w:rsidP="00DF08D8">
      <w:pPr>
        <w:pStyle w:val="a3"/>
        <w:widowControl/>
        <w:spacing w:line="540" w:lineRule="atLeast"/>
        <w:ind w:leftChars="200" w:left="420"/>
        <w:jc w:val="right"/>
        <w:rPr>
          <w:rFonts w:ascii="仿宋_GB2312" w:eastAsia="仿宋_GB2312" w:hAnsi="仿宋_GB2312" w:cs="仿宋_GB2312"/>
          <w:kern w:val="2"/>
          <w:sz w:val="32"/>
          <w:szCs w:val="32"/>
        </w:rPr>
      </w:pPr>
    </w:p>
    <w:p w:rsidR="00454F86" w:rsidRDefault="00454F86" w:rsidP="00DF08D8">
      <w:pPr>
        <w:pStyle w:val="a3"/>
        <w:widowControl/>
        <w:spacing w:line="540" w:lineRule="atLeast"/>
        <w:ind w:leftChars="200" w:left="420"/>
        <w:jc w:val="right"/>
        <w:rPr>
          <w:rFonts w:ascii="仿宋_GB2312" w:eastAsia="仿宋_GB2312" w:hAnsi="仿宋_GB2312" w:cs="仿宋_GB2312"/>
          <w:kern w:val="2"/>
          <w:sz w:val="32"/>
          <w:szCs w:val="32"/>
        </w:rPr>
      </w:pPr>
    </w:p>
    <w:p w:rsidR="00454F86" w:rsidRDefault="00243D9D" w:rsidP="00DF08D8">
      <w:pPr>
        <w:pStyle w:val="a3"/>
        <w:widowControl/>
        <w:spacing w:line="540" w:lineRule="atLeast"/>
        <w:ind w:leftChars="200" w:left="420"/>
        <w:jc w:val="righ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尕让乡人民政府</w:t>
      </w:r>
    </w:p>
    <w:p w:rsidR="00454F86" w:rsidRDefault="00243D9D" w:rsidP="00DF08D8">
      <w:pPr>
        <w:pStyle w:val="a3"/>
        <w:widowControl/>
        <w:spacing w:line="540" w:lineRule="atLeast"/>
        <w:ind w:leftChars="200" w:left="420"/>
        <w:jc w:val="righ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2020</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日</w:t>
      </w:r>
    </w:p>
    <w:p w:rsidR="00454F86" w:rsidRDefault="00454F86">
      <w:pPr>
        <w:jc w:val="left"/>
        <w:rPr>
          <w:rFonts w:ascii="黑体" w:eastAsia="黑体" w:hAnsi="黑体" w:cs="黑体"/>
          <w:sz w:val="32"/>
          <w:szCs w:val="32"/>
        </w:rPr>
      </w:pPr>
    </w:p>
    <w:sectPr w:rsidR="00454F86" w:rsidSect="00454F86">
      <w:pgSz w:w="11906" w:h="16838"/>
      <w:pgMar w:top="2041" w:right="1474" w:bottom="1928" w:left="1587"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9D" w:rsidRDefault="00243D9D" w:rsidP="00DF08D8">
      <w:r>
        <w:separator/>
      </w:r>
    </w:p>
  </w:endnote>
  <w:endnote w:type="continuationSeparator" w:id="1">
    <w:p w:rsidR="00243D9D" w:rsidRDefault="00243D9D" w:rsidP="00DF0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9D" w:rsidRDefault="00243D9D" w:rsidP="00DF08D8">
      <w:r>
        <w:separator/>
      </w:r>
    </w:p>
  </w:footnote>
  <w:footnote w:type="continuationSeparator" w:id="1">
    <w:p w:rsidR="00243D9D" w:rsidRDefault="00243D9D" w:rsidP="00DF08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189242"/>
    <w:multiLevelType w:val="singleLevel"/>
    <w:tmpl w:val="A2189242"/>
    <w:lvl w:ilvl="0">
      <w:start w:val="1"/>
      <w:numFmt w:val="chineseCounting"/>
      <w:suff w:val="nothing"/>
      <w:lvlText w:val="（%1）"/>
      <w:lvlJc w:val="left"/>
      <w:rPr>
        <w:rFonts w:hint="eastAsia"/>
      </w:rPr>
    </w:lvl>
  </w:abstractNum>
  <w:abstractNum w:abstractNumId="1">
    <w:nsid w:val="4477017D"/>
    <w:multiLevelType w:val="singleLevel"/>
    <w:tmpl w:val="4477017D"/>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243D9D"/>
    <w:rsid w:val="00454F86"/>
    <w:rsid w:val="00DF08D8"/>
    <w:rsid w:val="14D1463B"/>
    <w:rsid w:val="213B4432"/>
    <w:rsid w:val="21514CD1"/>
    <w:rsid w:val="22A81E94"/>
    <w:rsid w:val="252D7024"/>
    <w:rsid w:val="31F07AF3"/>
    <w:rsid w:val="3EDA5EA1"/>
    <w:rsid w:val="3EDC04E4"/>
    <w:rsid w:val="4F946347"/>
    <w:rsid w:val="6C594A59"/>
    <w:rsid w:val="6CF33793"/>
    <w:rsid w:val="71CF29A8"/>
    <w:rsid w:val="7AED52CE"/>
    <w:rsid w:val="7BCB5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F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54F86"/>
    <w:pPr>
      <w:spacing w:beforeAutospacing="1" w:afterAutospacing="1"/>
      <w:jc w:val="left"/>
    </w:pPr>
    <w:rPr>
      <w:rFonts w:cs="Times New Roman"/>
      <w:kern w:val="0"/>
      <w:sz w:val="24"/>
    </w:rPr>
  </w:style>
  <w:style w:type="character" w:styleId="a4">
    <w:name w:val="FollowedHyperlink"/>
    <w:basedOn w:val="a0"/>
    <w:rsid w:val="00454F86"/>
    <w:rPr>
      <w:color w:val="555555"/>
      <w:u w:val="none"/>
    </w:rPr>
  </w:style>
  <w:style w:type="character" w:styleId="a5">
    <w:name w:val="Hyperlink"/>
    <w:basedOn w:val="a0"/>
    <w:rsid w:val="00454F86"/>
    <w:rPr>
      <w:color w:val="555555"/>
      <w:u w:val="none"/>
    </w:rPr>
  </w:style>
  <w:style w:type="character" w:customStyle="1" w:styleId="disabled">
    <w:name w:val="disabled"/>
    <w:basedOn w:val="a0"/>
    <w:rsid w:val="00454F86"/>
    <w:rPr>
      <w:color w:val="CCCCCC"/>
      <w:bdr w:val="single" w:sz="6" w:space="0" w:color="F3F3F3"/>
    </w:rPr>
  </w:style>
  <w:style w:type="character" w:customStyle="1" w:styleId="current2">
    <w:name w:val="current2"/>
    <w:basedOn w:val="a0"/>
    <w:rsid w:val="00454F86"/>
    <w:rPr>
      <w:color w:val="FFFFFF"/>
      <w:u w:val="none"/>
      <w:bdr w:val="single" w:sz="6" w:space="0" w:color="FB6E52"/>
      <w:shd w:val="clear" w:color="auto" w:fill="FB6E52"/>
    </w:rPr>
  </w:style>
  <w:style w:type="character" w:customStyle="1" w:styleId="current3">
    <w:name w:val="current3"/>
    <w:basedOn w:val="a0"/>
    <w:rsid w:val="00454F86"/>
    <w:rPr>
      <w:b/>
      <w:color w:val="FFFFFF"/>
      <w:bdr w:val="single" w:sz="6" w:space="0" w:color="D80D00"/>
      <w:shd w:val="clear" w:color="auto" w:fill="D80D00"/>
    </w:rPr>
  </w:style>
  <w:style w:type="character" w:customStyle="1" w:styleId="current">
    <w:name w:val="current"/>
    <w:basedOn w:val="a0"/>
    <w:rsid w:val="00454F86"/>
    <w:rPr>
      <w:color w:val="FFFFFF"/>
      <w:u w:val="none"/>
      <w:bdr w:val="single" w:sz="6" w:space="0" w:color="FB6E52"/>
      <w:shd w:val="clear" w:color="auto" w:fill="FB6E52"/>
    </w:rPr>
  </w:style>
  <w:style w:type="character" w:customStyle="1" w:styleId="current1">
    <w:name w:val="current1"/>
    <w:basedOn w:val="a0"/>
    <w:rsid w:val="00454F86"/>
    <w:rPr>
      <w:b/>
      <w:color w:val="FFFFFF"/>
      <w:bdr w:val="single" w:sz="6" w:space="0" w:color="D80D00"/>
      <w:shd w:val="clear" w:color="auto" w:fill="D80D00"/>
    </w:rPr>
  </w:style>
  <w:style w:type="paragraph" w:styleId="a6">
    <w:name w:val="header"/>
    <w:basedOn w:val="a"/>
    <w:link w:val="Char"/>
    <w:rsid w:val="00DF08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F08D8"/>
    <w:rPr>
      <w:rFonts w:asciiTheme="minorHAnsi" w:eastAsiaTheme="minorEastAsia" w:hAnsiTheme="minorHAnsi" w:cstheme="minorBidi"/>
      <w:kern w:val="2"/>
      <w:sz w:val="18"/>
      <w:szCs w:val="18"/>
    </w:rPr>
  </w:style>
  <w:style w:type="paragraph" w:styleId="a7">
    <w:name w:val="footer"/>
    <w:basedOn w:val="a"/>
    <w:link w:val="Char0"/>
    <w:rsid w:val="00DF08D8"/>
    <w:pPr>
      <w:tabs>
        <w:tab w:val="center" w:pos="4153"/>
        <w:tab w:val="right" w:pos="8306"/>
      </w:tabs>
      <w:snapToGrid w:val="0"/>
      <w:jc w:val="left"/>
    </w:pPr>
    <w:rPr>
      <w:sz w:val="18"/>
      <w:szCs w:val="18"/>
    </w:rPr>
  </w:style>
  <w:style w:type="character" w:customStyle="1" w:styleId="Char0">
    <w:name w:val="页脚 Char"/>
    <w:basedOn w:val="a0"/>
    <w:link w:val="a7"/>
    <w:rsid w:val="00DF08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370</Words>
  <Characters>2111</Characters>
  <Application>Microsoft Office Word</Application>
  <DocSecurity>0</DocSecurity>
  <Lines>17</Lines>
  <Paragraphs>4</Paragraphs>
  <ScaleCrop>false</ScaleCrop>
  <Company>Kingsoft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2</cp:revision>
  <cp:lastPrinted>2020-01-15T09:57:00Z</cp:lastPrinted>
  <dcterms:created xsi:type="dcterms:W3CDTF">2014-10-29T12:08:00Z</dcterms:created>
  <dcterms:modified xsi:type="dcterms:W3CDTF">2020-03-11T08:09:00Z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