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rPr>
          <w:rFonts w:ascii="Times New Roman"/>
          <w:sz w:val="20"/>
        </w:rPr>
      </w:pPr>
    </w:p>
    <w:p>
      <w:pPr>
        <w:pStyle w:val="2"/>
        <w:spacing w:before="9"/>
        <w:rPr>
          <w:rFonts w:ascii="Times New Roman"/>
          <w:sz w:val="15"/>
        </w:rPr>
      </w:pPr>
    </w:p>
    <w:p>
      <w:pPr>
        <w:spacing w:before="0" w:line="1012" w:lineRule="exact"/>
        <w:ind w:left="1156" w:right="0" w:firstLine="0"/>
        <w:jc w:val="left"/>
        <w:rPr>
          <w:rFonts w:hint="eastAsia" w:ascii="宋体" w:eastAsia="宋体"/>
          <w:b/>
          <w:sz w:val="80"/>
        </w:rPr>
      </w:pPr>
      <w:r>
        <w:rPr>
          <w:rFonts w:hint="eastAsia" w:ascii="宋体" w:eastAsia="宋体"/>
          <w:b/>
          <w:sz w:val="80"/>
        </w:rPr>
        <w:t>贵德县河东乡人民政府</w:t>
      </w:r>
    </w:p>
    <w:p>
      <w:pPr>
        <w:pStyle w:val="2"/>
        <w:spacing w:before="2"/>
        <w:rPr>
          <w:rFonts w:ascii="宋体"/>
          <w:b/>
          <w:sz w:val="13"/>
        </w:rPr>
      </w:pPr>
      <w:r>
        <w:rPr>
          <w:rFonts w:ascii="仿宋_GB2312" w:hAnsi="仿宋_GB2312" w:eastAsia="仿宋_GB2312" w:cs="仿宋_GB2312"/>
          <w:sz w:val="32"/>
          <w:szCs w:val="32"/>
          <w:lang w:val="en-US" w:eastAsia="en-US" w:bidi="ar-SA"/>
        </w:rPr>
        <w:pict>
          <v:shape id="未知" o:spid="_x0000_s1027" type="" style="position:absolute;left:0;margin-left:71.15pt;margin-top:10.65pt;height:0.1pt;width:453pt;mso-position-horizontal-relative:page;mso-wrap-distance-bottom:0pt;mso-wrap-distance-top:0pt;rotation:0f;z-index:-251658240;" o:ole="f" fillcolor="#FFFFFF" filled="f" o:preferrelative="t" stroked="t" coordorigin="1423,213" coordsize="7637,-213" path="m1423,213l10483,213e">
            <v:fill on="f" color2="#FFFFFF" focus="0%"/>
            <v:stroke color="#4F81BC" color2="#FFFFFF" miterlimit="2"/>
            <v:imagedata gain="65536f" blacklevel="0f" gamma="0"/>
            <o:lock v:ext="edit" position="f" selection="f" grouping="f" rotation="f" cropping="f" text="f" aspectratio="f"/>
            <w10:wrap type="topAndBottom"/>
          </v:shape>
        </w:pict>
      </w:r>
    </w:p>
    <w:p>
      <w:pPr>
        <w:pStyle w:val="2"/>
        <w:rPr>
          <w:rFonts w:ascii="宋体"/>
          <w:b/>
          <w:sz w:val="20"/>
        </w:rPr>
      </w:pPr>
    </w:p>
    <w:p>
      <w:pPr>
        <w:pStyle w:val="2"/>
        <w:rPr>
          <w:rFonts w:ascii="宋体"/>
          <w:b/>
          <w:sz w:val="20"/>
        </w:rPr>
      </w:pPr>
    </w:p>
    <w:p>
      <w:pPr>
        <w:pStyle w:val="2"/>
        <w:rPr>
          <w:rFonts w:ascii="宋体"/>
          <w:b/>
          <w:sz w:val="20"/>
        </w:rPr>
      </w:pPr>
    </w:p>
    <w:p>
      <w:pPr>
        <w:pStyle w:val="2"/>
        <w:rPr>
          <w:rFonts w:ascii="宋体"/>
          <w:b/>
          <w:sz w:val="20"/>
        </w:rPr>
      </w:pPr>
    </w:p>
    <w:p>
      <w:pPr>
        <w:pStyle w:val="2"/>
        <w:rPr>
          <w:rFonts w:ascii="宋体"/>
          <w:b/>
          <w:sz w:val="20"/>
        </w:rPr>
      </w:pPr>
    </w:p>
    <w:p>
      <w:pPr>
        <w:pStyle w:val="2"/>
        <w:spacing w:before="7"/>
        <w:rPr>
          <w:rFonts w:ascii="宋体"/>
          <w:b/>
          <w:sz w:val="14"/>
        </w:rPr>
      </w:pPr>
    </w:p>
    <w:p>
      <w:pPr>
        <w:spacing w:before="0" w:line="1059" w:lineRule="exact"/>
        <w:ind w:left="580" w:right="717" w:firstLine="0"/>
        <w:jc w:val="center"/>
        <w:rPr>
          <w:rFonts w:hint="eastAsia" w:ascii="宋体" w:eastAsia="宋体"/>
          <w:sz w:val="84"/>
        </w:rPr>
      </w:pPr>
      <w:r>
        <w:rPr>
          <w:rFonts w:hint="eastAsia" w:ascii="宋体" w:eastAsia="宋体"/>
          <w:sz w:val="84"/>
        </w:rPr>
        <w:t>2020年部门预算</w:t>
      </w:r>
    </w:p>
    <w:p>
      <w:pPr>
        <w:spacing w:after="0" w:line="1059" w:lineRule="exact"/>
        <w:jc w:val="center"/>
        <w:rPr>
          <w:rFonts w:hint="eastAsia" w:ascii="宋体" w:eastAsia="宋体"/>
          <w:sz w:val="84"/>
        </w:rPr>
        <w:sectPr>
          <w:footerReference r:id="rId4" w:type="default"/>
          <w:type w:val="continuous"/>
          <w:pgSz w:w="11910" w:h="16840"/>
          <w:pgMar w:top="1580" w:right="640" w:bottom="1100" w:left="780" w:header="720" w:footer="913" w:gutter="0"/>
          <w:pgNumType w:start="1"/>
          <w:cols w:space="720" w:num="1"/>
        </w:sectPr>
      </w:pPr>
    </w:p>
    <w:p>
      <w:pPr>
        <w:tabs>
          <w:tab w:val="left" w:pos="1480"/>
        </w:tabs>
        <w:spacing w:before="0" w:line="658" w:lineRule="exact"/>
        <w:ind w:left="580" w:right="0" w:firstLine="0"/>
        <w:jc w:val="center"/>
        <w:rPr>
          <w:rFonts w:hint="eastAsia" w:ascii="微软雅黑" w:eastAsia="微软雅黑"/>
          <w:sz w:val="36"/>
        </w:rPr>
      </w:pPr>
      <w:r>
        <w:rPr>
          <w:rFonts w:hint="eastAsia" w:ascii="微软雅黑" w:eastAsia="微软雅黑"/>
          <w:sz w:val="36"/>
        </w:rPr>
        <w:t>目</w:t>
      </w:r>
      <w:r>
        <w:rPr>
          <w:rFonts w:hint="eastAsia" w:ascii="微软雅黑" w:eastAsia="微软雅黑"/>
          <w:sz w:val="36"/>
        </w:rPr>
        <w:tab/>
      </w:r>
      <w:r>
        <w:rPr>
          <w:rFonts w:hint="eastAsia" w:ascii="微软雅黑" w:eastAsia="微软雅黑"/>
          <w:sz w:val="36"/>
        </w:rPr>
        <w:t>录</w:t>
      </w:r>
    </w:p>
    <w:p>
      <w:pPr>
        <w:pStyle w:val="2"/>
        <w:rPr>
          <w:rFonts w:ascii="微软雅黑"/>
          <w:sz w:val="20"/>
        </w:rPr>
      </w:pPr>
    </w:p>
    <w:p>
      <w:pPr>
        <w:pStyle w:val="2"/>
        <w:spacing w:before="5"/>
        <w:rPr>
          <w:rFonts w:ascii="微软雅黑"/>
          <w:sz w:val="10"/>
        </w:rPr>
      </w:pPr>
    </w:p>
    <w:p>
      <w:pPr>
        <w:pStyle w:val="6"/>
        <w:tabs>
          <w:tab w:val="left" w:pos="2997"/>
        </w:tabs>
        <w:spacing w:before="54"/>
        <w:rPr>
          <w:rFonts w:hint="eastAsia" w:ascii="宋体" w:eastAsia="宋体"/>
        </w:rPr>
      </w:pPr>
      <w:r>
        <w:rPr>
          <w:rFonts w:hint="eastAsia" w:ascii="宋体" w:eastAsia="宋体"/>
        </w:rPr>
        <w:t>第一部分</w:t>
      </w:r>
      <w:r>
        <w:rPr>
          <w:rFonts w:hint="eastAsia" w:ascii="宋体" w:eastAsia="宋体"/>
        </w:rPr>
        <w:tab/>
      </w:r>
      <w:r>
        <w:rPr>
          <w:rFonts w:hint="eastAsia" w:ascii="宋体" w:eastAsia="宋体"/>
        </w:rPr>
        <w:t>贵德县河东乡人民政府概况</w:t>
      </w:r>
    </w:p>
    <w:p>
      <w:pPr>
        <w:spacing w:before="172"/>
        <w:ind w:left="1951" w:right="0" w:firstLine="0"/>
        <w:jc w:val="left"/>
        <w:rPr>
          <w:sz w:val="30"/>
        </w:rPr>
      </w:pPr>
      <w:r>
        <w:rPr>
          <w:sz w:val="30"/>
        </w:rPr>
        <w:t>一、主要职能</w:t>
      </w:r>
    </w:p>
    <w:p>
      <w:pPr>
        <w:spacing w:before="175"/>
        <w:ind w:left="1951" w:right="0" w:firstLine="0"/>
        <w:jc w:val="left"/>
        <w:rPr>
          <w:sz w:val="30"/>
        </w:rPr>
      </w:pPr>
      <w:r>
        <w:rPr>
          <w:sz w:val="30"/>
        </w:rPr>
        <w:t>二、部门预算单位构成</w:t>
      </w:r>
    </w:p>
    <w:p>
      <w:pPr>
        <w:pStyle w:val="6"/>
        <w:tabs>
          <w:tab w:val="left" w:pos="2997"/>
        </w:tabs>
        <w:spacing w:before="154"/>
        <w:rPr>
          <w:rFonts w:hint="eastAsia" w:ascii="宋体" w:eastAsia="宋体"/>
        </w:rPr>
      </w:pPr>
      <w:r>
        <w:rPr>
          <w:rFonts w:hint="eastAsia" w:ascii="宋体" w:eastAsia="宋体"/>
        </w:rPr>
        <w:t>第二部分</w:t>
      </w:r>
      <w:r>
        <w:rPr>
          <w:rFonts w:hint="eastAsia" w:ascii="宋体" w:eastAsia="宋体"/>
        </w:rPr>
        <w:tab/>
      </w:r>
      <w:r>
        <w:rPr>
          <w:rFonts w:hint="eastAsia" w:ascii="宋体" w:eastAsia="宋体"/>
        </w:rPr>
        <w:t>贵德县河东乡人民政府</w:t>
      </w:r>
      <w:r>
        <w:rPr>
          <w:rFonts w:hint="eastAsia" w:ascii="宋体" w:eastAsia="宋体"/>
          <w:spacing w:val="-83"/>
        </w:rPr>
        <w:t xml:space="preserve"> </w:t>
      </w:r>
      <w:r>
        <w:rPr>
          <w:rFonts w:hint="eastAsia" w:ascii="宋体" w:eastAsia="宋体"/>
        </w:rPr>
        <w:t>2020</w:t>
      </w:r>
      <w:r>
        <w:rPr>
          <w:rFonts w:hint="eastAsia" w:ascii="宋体" w:eastAsia="宋体"/>
          <w:spacing w:val="-82"/>
        </w:rPr>
        <w:t xml:space="preserve"> </w:t>
      </w:r>
      <w:r>
        <w:rPr>
          <w:rFonts w:hint="eastAsia" w:ascii="宋体" w:eastAsia="宋体"/>
        </w:rPr>
        <w:t>年度部门预算表</w:t>
      </w:r>
    </w:p>
    <w:p>
      <w:pPr>
        <w:spacing w:before="172" w:line="348" w:lineRule="auto"/>
        <w:ind w:left="1951" w:right="5232" w:firstLine="0"/>
        <w:jc w:val="left"/>
        <w:rPr>
          <w:sz w:val="30"/>
        </w:rPr>
      </w:pPr>
      <w:r>
        <w:rPr>
          <w:sz w:val="30"/>
        </w:rPr>
        <w:t xml:space="preserve">一、财政拨款收支总表 </w:t>
      </w:r>
      <w:r>
        <w:rPr>
          <w:spacing w:val="-2"/>
          <w:sz w:val="30"/>
        </w:rPr>
        <w:t>二、一般公共预算支出表</w:t>
      </w:r>
    </w:p>
    <w:p>
      <w:pPr>
        <w:spacing w:before="4"/>
        <w:ind w:left="1951" w:right="0" w:firstLine="0"/>
        <w:jc w:val="left"/>
        <w:rPr>
          <w:sz w:val="30"/>
        </w:rPr>
      </w:pPr>
      <w:r>
        <w:rPr>
          <w:sz w:val="30"/>
        </w:rPr>
        <w:t>三、一般公共预算基本支出表</w:t>
      </w:r>
    </w:p>
    <w:p>
      <w:pPr>
        <w:spacing w:before="177" w:line="348" w:lineRule="auto"/>
        <w:ind w:left="1951" w:right="3432" w:firstLine="0"/>
        <w:jc w:val="left"/>
        <w:rPr>
          <w:sz w:val="30"/>
        </w:rPr>
      </w:pPr>
      <w:r>
        <w:rPr>
          <w:sz w:val="30"/>
        </w:rPr>
        <w:t>四、一般公共预算“三公”经费支出表五、政府性基金预算支出表</w:t>
      </w:r>
    </w:p>
    <w:p>
      <w:pPr>
        <w:spacing w:before="4" w:line="350" w:lineRule="auto"/>
        <w:ind w:left="1951" w:right="5832" w:firstLine="0"/>
        <w:jc w:val="left"/>
        <w:rPr>
          <w:sz w:val="30"/>
        </w:rPr>
      </w:pPr>
      <w:r>
        <w:rPr>
          <w:sz w:val="30"/>
        </w:rPr>
        <w:t xml:space="preserve">六、部门收支总表 七、部门收入总表 八、部门支出总表 </w:t>
      </w:r>
      <w:r>
        <w:rPr>
          <w:spacing w:val="-2"/>
          <w:sz w:val="30"/>
        </w:rPr>
        <w:t>九、部门项目支出表</w:t>
      </w:r>
    </w:p>
    <w:p>
      <w:pPr>
        <w:pStyle w:val="6"/>
        <w:spacing w:line="387" w:lineRule="exact"/>
        <w:rPr>
          <w:rFonts w:hint="eastAsia" w:ascii="宋体" w:eastAsia="宋体"/>
          <w:b/>
          <w:sz w:val="32"/>
        </w:rPr>
      </w:pPr>
      <w:r>
        <w:rPr>
          <w:rFonts w:hint="eastAsia" w:ascii="宋体" w:eastAsia="宋体"/>
        </w:rPr>
        <w:t>第三部分 贵德县河东乡人民政府 2020 年部门预算情况说</w:t>
      </w:r>
      <w:r>
        <w:rPr>
          <w:rFonts w:hint="eastAsia" w:ascii="宋体" w:eastAsia="宋体"/>
          <w:b/>
          <w:w w:val="99"/>
          <w:sz w:val="32"/>
        </w:rPr>
        <w:t>明</w:t>
      </w:r>
    </w:p>
    <w:p>
      <w:pPr>
        <w:spacing w:before="149"/>
        <w:ind w:left="1392" w:right="0" w:firstLine="0"/>
        <w:jc w:val="left"/>
        <w:rPr>
          <w:rFonts w:hint="eastAsia" w:ascii="宋体" w:eastAsia="宋体"/>
          <w:b/>
          <w:sz w:val="32"/>
        </w:rPr>
      </w:pPr>
      <w:r>
        <w:rPr>
          <w:rFonts w:hint="eastAsia" w:ascii="宋体" w:eastAsia="宋体"/>
          <w:b/>
          <w:sz w:val="32"/>
        </w:rPr>
        <w:t>第四部分 名词解释</w:t>
      </w:r>
    </w:p>
    <w:p>
      <w:pPr>
        <w:spacing w:after="0"/>
        <w:jc w:val="left"/>
        <w:rPr>
          <w:rFonts w:hint="eastAsia" w:ascii="宋体" w:eastAsia="宋体"/>
          <w:sz w:val="32"/>
        </w:rPr>
        <w:sectPr>
          <w:pgSz w:w="11910" w:h="16840"/>
          <w:pgMar w:top="1400" w:right="640" w:bottom="1180" w:left="780" w:header="0" w:footer="913" w:gutter="0"/>
          <w:cols w:space="720" w:num="1"/>
        </w:sectPr>
      </w:pPr>
    </w:p>
    <w:p>
      <w:pPr>
        <w:pStyle w:val="2"/>
        <w:spacing w:before="11"/>
        <w:rPr>
          <w:rFonts w:ascii="宋体"/>
          <w:b/>
          <w:sz w:val="28"/>
        </w:rPr>
      </w:pPr>
    </w:p>
    <w:p>
      <w:pPr>
        <w:tabs>
          <w:tab w:val="left" w:pos="2377"/>
        </w:tabs>
        <w:spacing w:before="6"/>
        <w:ind w:left="578" w:right="0" w:firstLine="0"/>
        <w:jc w:val="center"/>
        <w:rPr>
          <w:rFonts w:hint="eastAsia" w:ascii="微软雅黑" w:eastAsia="微软雅黑"/>
          <w:b/>
          <w:sz w:val="36"/>
        </w:rPr>
      </w:pPr>
      <w:r>
        <w:rPr>
          <w:rFonts w:hint="eastAsia" w:ascii="微软雅黑" w:eastAsia="微软雅黑"/>
          <w:b/>
          <w:sz w:val="36"/>
        </w:rPr>
        <w:t>第一部分</w:t>
      </w:r>
      <w:r>
        <w:rPr>
          <w:rFonts w:hint="eastAsia" w:ascii="微软雅黑" w:eastAsia="微软雅黑"/>
          <w:b/>
          <w:sz w:val="36"/>
        </w:rPr>
        <w:tab/>
      </w:r>
      <w:r>
        <w:rPr>
          <w:rFonts w:hint="eastAsia" w:ascii="微软雅黑" w:eastAsia="微软雅黑"/>
          <w:b/>
          <w:sz w:val="36"/>
        </w:rPr>
        <w:t>贵德县河东乡人民政府概况</w:t>
      </w:r>
    </w:p>
    <w:p>
      <w:pPr>
        <w:pStyle w:val="2"/>
        <w:spacing w:before="4"/>
        <w:rPr>
          <w:rFonts w:ascii="微软雅黑"/>
          <w:b/>
          <w:sz w:val="33"/>
        </w:rPr>
      </w:pPr>
    </w:p>
    <w:p>
      <w:pPr>
        <w:pStyle w:val="2"/>
        <w:ind w:left="1392"/>
        <w:rPr>
          <w:rFonts w:hint="eastAsia" w:ascii="黑体" w:eastAsia="黑体"/>
        </w:rPr>
      </w:pPr>
      <w:r>
        <w:rPr>
          <w:rFonts w:hint="eastAsia" w:ascii="黑体" w:eastAsia="黑体"/>
        </w:rPr>
        <w:t>一、主要职能</w:t>
      </w:r>
    </w:p>
    <w:p>
      <w:pPr>
        <w:spacing w:before="116" w:line="364" w:lineRule="auto"/>
        <w:ind w:left="751" w:right="889" w:firstLine="640"/>
        <w:jc w:val="both"/>
        <w:rPr>
          <w:sz w:val="32"/>
        </w:rPr>
      </w:pPr>
      <w:r>
        <w:rPr>
          <w:sz w:val="32"/>
        </w:rPr>
        <w:t>党委工作职责：①保证党的路线、方针、政策的坚决贯彻</w:t>
      </w:r>
      <w:r>
        <w:rPr>
          <w:rFonts w:hint="eastAsia"/>
          <w:sz w:val="32"/>
          <w:lang w:val="en-US" w:eastAsia="zh-CN"/>
        </w:rPr>
        <w:t>执行</w:t>
      </w:r>
      <w:r>
        <w:rPr>
          <w:sz w:val="32"/>
        </w:rPr>
        <w:t>。②保证监督职能。③教育和管理职能。④服从和服务于经济建设的职能。⑤负责抓好本乡党建工作、群团工作、精神文明建设工作、新闻宣传工作。⑥完成县委、县政府交给的其他工作任务。</w:t>
      </w:r>
    </w:p>
    <w:p>
      <w:pPr>
        <w:spacing w:before="116" w:line="364" w:lineRule="auto"/>
        <w:ind w:left="751" w:right="889" w:firstLine="640"/>
        <w:jc w:val="both"/>
        <w:rPr>
          <w:sz w:val="32"/>
        </w:rPr>
      </w:pPr>
      <w:r>
        <w:rPr>
          <w:sz w:val="32"/>
        </w:rPr>
        <w:t>政府职能：①制定和组织实施经济、科技和社会发展计划，制定资源开发技术改造和产业结构调整方案。②制定并组织实施乡村建设规划，部署重点工程建设，地方道路建设及公共设施，水利设施的管理，负责土地、林木、水等自然资源和生态环境的保护，做好护林防火工作。③负责本行政区域内的民政、计划生育、文化教育、卫生、体育等社会公益事业的综合性工作，维护一切经济单位和个人的正当经济权益，取缔非法经济活动，调解和处理民事纠纷，打击刑事犯罪维护社会稳定。④按计划组织本级财政收入和地方税的征收，完成国家财政计划，不断培植税源，管好财政资金，增强财政实力。③抓好精神文明建设，丰富群众文化生活，提倡移风易俗，反对封建迷信，破除陈规陋习。⑥完成上级政府交办的</w:t>
      </w:r>
      <w:r>
        <w:rPr>
          <w:rFonts w:hint="eastAsia"/>
          <w:sz w:val="32"/>
          <w:lang w:val="en-US" w:eastAsia="zh-CN"/>
        </w:rPr>
        <w:t>其他</w:t>
      </w:r>
      <w:r>
        <w:rPr>
          <w:sz w:val="32"/>
        </w:rPr>
        <w:t>事项。</w:t>
      </w:r>
      <w:r>
        <w:rPr>
          <w:rFonts w:hint="eastAsia"/>
          <w:sz w:val="32"/>
        </w:rPr>
        <w:t>⑦</w:t>
      </w:r>
      <w:r>
        <w:rPr>
          <w:sz w:val="32"/>
        </w:rPr>
        <w:t>分事行权、分岗设权、分级授权、定期轮岗。</w:t>
      </w:r>
    </w:p>
    <w:p>
      <w:pPr>
        <w:pStyle w:val="2"/>
        <w:spacing w:line="374" w:lineRule="exact"/>
        <w:ind w:left="1392"/>
        <w:rPr>
          <w:rFonts w:hint="eastAsia" w:ascii="黑体" w:eastAsia="黑体"/>
        </w:rPr>
      </w:pPr>
      <w:r>
        <w:rPr>
          <w:rFonts w:hint="eastAsia" w:ascii="黑体" w:eastAsia="黑体"/>
        </w:rPr>
        <w:t>二、部门预算单位构成</w:t>
      </w:r>
    </w:p>
    <w:p>
      <w:pPr>
        <w:spacing w:before="116" w:line="364" w:lineRule="auto"/>
        <w:ind w:left="751" w:right="889" w:firstLine="640"/>
        <w:jc w:val="both"/>
        <w:rPr>
          <w:sz w:val="32"/>
        </w:rPr>
      </w:pPr>
      <w:r>
        <w:rPr>
          <w:sz w:val="32"/>
        </w:rPr>
        <w:t>纳入</w:t>
      </w:r>
      <w:r>
        <w:rPr>
          <w:sz w:val="30"/>
        </w:rPr>
        <w:t>河东乡人民政府</w:t>
      </w:r>
      <w:r>
        <w:rPr>
          <w:sz w:val="32"/>
        </w:rPr>
        <w:t>2020年部门预算编制范围的二级预算单位无</w:t>
      </w:r>
    </w:p>
    <w:p>
      <w:pPr>
        <w:spacing w:after="0" w:line="364" w:lineRule="auto"/>
        <w:jc w:val="both"/>
        <w:rPr>
          <w:sz w:val="32"/>
        </w:rPr>
        <w:sectPr>
          <w:pgSz w:w="11910" w:h="16840"/>
          <w:pgMar w:top="1580" w:right="640" w:bottom="1180" w:left="780" w:header="0" w:footer="913" w:gutter="0"/>
          <w:cols w:space="720" w:num="1"/>
        </w:sectPr>
      </w:pPr>
    </w:p>
    <w:p>
      <w:pPr>
        <w:pStyle w:val="5"/>
        <w:tabs>
          <w:tab w:val="left" w:pos="4631"/>
        </w:tabs>
        <w:spacing w:line="204" w:lineRule="auto"/>
        <w:ind w:left="3604" w:right="2253" w:hanging="773"/>
      </w:pPr>
      <w:r>
        <w:t>第二部分</w:t>
      </w:r>
      <w:r>
        <w:tab/>
      </w:r>
      <w:r>
        <w:t>贵德县河东乡人民政</w:t>
      </w:r>
      <w:r>
        <w:rPr>
          <w:spacing w:val="-18"/>
        </w:rPr>
        <w:t>府</w:t>
      </w:r>
      <w:r>
        <w:t>2020年部门预算表</w:t>
      </w:r>
    </w:p>
    <w:p>
      <w:pPr>
        <w:pStyle w:val="2"/>
        <w:spacing w:before="2"/>
        <w:rPr>
          <w:rFonts w:ascii="微软雅黑"/>
          <w:b/>
          <w:sz w:val="26"/>
        </w:rPr>
      </w:pPr>
    </w:p>
    <w:p>
      <w:pPr>
        <w:spacing w:after="0"/>
        <w:rPr>
          <w:rFonts w:ascii="微软雅黑"/>
          <w:sz w:val="26"/>
        </w:rPr>
        <w:sectPr>
          <w:pgSz w:w="11910" w:h="16840"/>
          <w:pgMar w:top="1400" w:right="640" w:bottom="1180" w:left="780" w:header="0" w:footer="913" w:gutter="0"/>
          <w:cols w:space="720" w:num="1"/>
        </w:sectPr>
      </w:pPr>
    </w:p>
    <w:p>
      <w:pPr>
        <w:pStyle w:val="2"/>
        <w:spacing w:before="11"/>
        <w:rPr>
          <w:rFonts w:ascii="微软雅黑"/>
          <w:b/>
          <w:sz w:val="38"/>
        </w:rPr>
      </w:pPr>
    </w:p>
    <w:p>
      <w:pPr>
        <w:spacing w:before="0"/>
        <w:ind w:left="3532" w:right="0" w:firstLine="0"/>
        <w:jc w:val="left"/>
        <w:rPr>
          <w:rFonts w:hint="eastAsia" w:ascii="宋体" w:eastAsia="宋体"/>
          <w:b/>
          <w:sz w:val="44"/>
        </w:rPr>
      </w:pPr>
      <w:r>
        <w:rPr>
          <w:rFonts w:hint="eastAsia" w:ascii="宋体" w:eastAsia="宋体"/>
          <w:b/>
          <w:spacing w:val="-2"/>
          <w:sz w:val="44"/>
        </w:rPr>
        <w:t>财政拨款收支总表</w:t>
      </w:r>
    </w:p>
    <w:p>
      <w:pPr>
        <w:spacing w:before="71" w:line="292" w:lineRule="auto"/>
        <w:ind w:left="1949" w:right="831" w:firstLine="0"/>
        <w:jc w:val="center"/>
        <w:rPr>
          <w:rFonts w:hint="eastAsia" w:ascii="宋体" w:eastAsia="宋体"/>
          <w:b/>
          <w:sz w:val="20"/>
        </w:rPr>
      </w:pPr>
      <w:r>
        <w:br w:type="column"/>
      </w:r>
      <w:r>
        <w:rPr>
          <w:rFonts w:hint="eastAsia" w:ascii="宋体" w:eastAsia="宋体"/>
          <w:b/>
          <w:sz w:val="20"/>
        </w:rPr>
        <w:t>部门公开表 1</w:t>
      </w:r>
    </w:p>
    <w:p>
      <w:pPr>
        <w:pStyle w:val="2"/>
        <w:rPr>
          <w:rFonts w:ascii="宋体"/>
          <w:b/>
          <w:sz w:val="20"/>
        </w:rPr>
      </w:pPr>
    </w:p>
    <w:p>
      <w:pPr>
        <w:pStyle w:val="2"/>
        <w:rPr>
          <w:rFonts w:ascii="宋体"/>
          <w:b/>
          <w:sz w:val="20"/>
        </w:rPr>
      </w:pPr>
    </w:p>
    <w:p>
      <w:pPr>
        <w:spacing w:before="141"/>
        <w:ind w:left="1733" w:right="610" w:firstLine="0"/>
        <w:jc w:val="center"/>
        <w:rPr>
          <w:rFonts w:hint="eastAsia" w:ascii="宋体" w:eastAsia="宋体"/>
          <w:b/>
          <w:sz w:val="20"/>
        </w:rPr>
      </w:pPr>
      <w:r>
        <w:rPr>
          <w:rFonts w:hint="eastAsia" w:ascii="宋体" w:eastAsia="宋体"/>
          <w:b/>
          <w:sz w:val="20"/>
        </w:rPr>
        <w:t>单位：万元</w:t>
      </w:r>
    </w:p>
    <w:p>
      <w:pPr>
        <w:spacing w:after="0"/>
        <w:jc w:val="center"/>
        <w:rPr>
          <w:rFonts w:hint="eastAsia" w:ascii="宋体" w:eastAsia="宋体"/>
          <w:sz w:val="20"/>
        </w:rPr>
        <w:sectPr>
          <w:type w:val="continuous"/>
          <w:pgSz w:w="11910" w:h="16840"/>
          <w:pgMar w:top="1580" w:right="640" w:bottom="1100" w:left="780" w:header="720" w:footer="720" w:gutter="0"/>
          <w:cols w:equalWidth="0" w:num="2">
            <w:col w:w="7063" w:space="40"/>
            <w:col w:w="3387"/>
          </w:cols>
        </w:sectPr>
      </w:pPr>
    </w:p>
    <w:p>
      <w:pPr>
        <w:pStyle w:val="2"/>
        <w:spacing w:before="1"/>
        <w:rPr>
          <w:rFonts w:ascii="宋体"/>
          <w:b/>
          <w:sz w:val="2"/>
        </w:rPr>
      </w:pPr>
    </w:p>
    <w:tbl>
      <w:tblPr>
        <w:tblW w:w="9121" w:type="dxa"/>
        <w:tblInd w:w="7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3"/>
        <w:gridCol w:w="1009"/>
        <w:gridCol w:w="2728"/>
        <w:gridCol w:w="1295"/>
        <w:gridCol w:w="927"/>
        <w:gridCol w:w="1009"/>
      </w:tblGrid>
      <w:tr>
        <w:trPr>
          <w:trHeight w:val="475" w:hRule="atLeast"/>
        </w:trPr>
        <w:tc>
          <w:tcPr>
            <w:tcW w:w="3162" w:type="dxa"/>
            <w:gridSpan w:val="2"/>
            <w:vAlign w:val="top"/>
          </w:tcPr>
          <w:p>
            <w:pPr>
              <w:pStyle w:val="8"/>
              <w:tabs>
                <w:tab w:val="left" w:pos="1944"/>
              </w:tabs>
              <w:spacing w:before="92"/>
              <w:ind w:left="979"/>
              <w:rPr>
                <w:b/>
                <w:sz w:val="24"/>
              </w:rPr>
            </w:pPr>
            <w:r>
              <w:rPr>
                <w:b/>
                <w:sz w:val="24"/>
              </w:rPr>
              <w:t>收</w:t>
            </w:r>
            <w:r>
              <w:rPr>
                <w:b/>
                <w:sz w:val="24"/>
              </w:rPr>
              <w:tab/>
            </w:r>
            <w:r>
              <w:rPr>
                <w:b/>
                <w:sz w:val="24"/>
              </w:rPr>
              <w:t>入</w:t>
            </w:r>
          </w:p>
        </w:tc>
        <w:tc>
          <w:tcPr>
            <w:tcW w:w="5959" w:type="dxa"/>
            <w:gridSpan w:val="4"/>
            <w:vAlign w:val="top"/>
          </w:tcPr>
          <w:p>
            <w:pPr>
              <w:pStyle w:val="8"/>
              <w:tabs>
                <w:tab w:val="left" w:pos="1096"/>
              </w:tabs>
              <w:spacing w:before="92"/>
              <w:ind w:left="11"/>
              <w:jc w:val="center"/>
              <w:rPr>
                <w:b/>
                <w:sz w:val="24"/>
              </w:rPr>
            </w:pPr>
            <w:r>
              <w:rPr>
                <w:b/>
                <w:sz w:val="24"/>
              </w:rPr>
              <w:t>支</w:t>
            </w:r>
            <w:r>
              <w:rPr>
                <w:b/>
                <w:sz w:val="24"/>
              </w:rPr>
              <w:tab/>
            </w:r>
            <w:r>
              <w:rPr>
                <w:b/>
                <w:sz w:val="24"/>
              </w:rPr>
              <w:t>出</w:t>
            </w:r>
          </w:p>
        </w:tc>
      </w:tr>
      <w:tr>
        <w:trPr>
          <w:trHeight w:val="638" w:hRule="atLeast"/>
        </w:trPr>
        <w:tc>
          <w:tcPr>
            <w:tcW w:w="2153" w:type="dxa"/>
            <w:vAlign w:val="top"/>
          </w:tcPr>
          <w:p>
            <w:pPr>
              <w:pStyle w:val="8"/>
              <w:tabs>
                <w:tab w:val="left" w:pos="1296"/>
              </w:tabs>
              <w:spacing w:before="186"/>
              <w:ind w:left="636"/>
              <w:rPr>
                <w:b/>
                <w:sz w:val="22"/>
              </w:rPr>
            </w:pPr>
            <w:r>
              <w:rPr>
                <w:b/>
                <w:sz w:val="22"/>
              </w:rPr>
              <w:t>项</w:t>
            </w:r>
            <w:r>
              <w:rPr>
                <w:b/>
                <w:sz w:val="22"/>
              </w:rPr>
              <w:tab/>
            </w:r>
            <w:r>
              <w:rPr>
                <w:b/>
                <w:sz w:val="22"/>
              </w:rPr>
              <w:t>目</w:t>
            </w:r>
          </w:p>
        </w:tc>
        <w:tc>
          <w:tcPr>
            <w:tcW w:w="1009" w:type="dxa"/>
            <w:vAlign w:val="top"/>
          </w:tcPr>
          <w:p>
            <w:pPr>
              <w:pStyle w:val="8"/>
              <w:spacing w:before="186"/>
              <w:ind w:left="57" w:right="48"/>
              <w:jc w:val="center"/>
              <w:rPr>
                <w:b/>
                <w:sz w:val="22"/>
              </w:rPr>
            </w:pPr>
            <w:r>
              <w:rPr>
                <w:b/>
                <w:sz w:val="22"/>
              </w:rPr>
              <w:t>预算数</w:t>
            </w:r>
          </w:p>
        </w:tc>
        <w:tc>
          <w:tcPr>
            <w:tcW w:w="2728" w:type="dxa"/>
            <w:vAlign w:val="top"/>
          </w:tcPr>
          <w:p>
            <w:pPr>
              <w:pStyle w:val="8"/>
              <w:tabs>
                <w:tab w:val="left" w:pos="674"/>
              </w:tabs>
              <w:spacing w:before="186"/>
              <w:ind w:left="12"/>
              <w:jc w:val="center"/>
              <w:rPr>
                <w:b/>
                <w:sz w:val="22"/>
              </w:rPr>
            </w:pPr>
            <w:r>
              <w:rPr>
                <w:b/>
                <w:sz w:val="22"/>
              </w:rPr>
              <w:t>项</w:t>
            </w:r>
            <w:r>
              <w:rPr>
                <w:b/>
                <w:sz w:val="22"/>
              </w:rPr>
              <w:tab/>
            </w:r>
            <w:r>
              <w:rPr>
                <w:b/>
                <w:sz w:val="22"/>
              </w:rPr>
              <w:t>目</w:t>
            </w:r>
          </w:p>
        </w:tc>
        <w:tc>
          <w:tcPr>
            <w:tcW w:w="1295" w:type="dxa"/>
            <w:vAlign w:val="top"/>
          </w:tcPr>
          <w:p>
            <w:pPr>
              <w:pStyle w:val="8"/>
              <w:spacing w:before="186"/>
              <w:ind w:left="144" w:right="133"/>
              <w:jc w:val="center"/>
              <w:rPr>
                <w:b/>
                <w:sz w:val="22"/>
              </w:rPr>
            </w:pPr>
            <w:r>
              <w:rPr>
                <w:b/>
                <w:sz w:val="22"/>
              </w:rPr>
              <w:t>合计</w:t>
            </w:r>
          </w:p>
        </w:tc>
        <w:tc>
          <w:tcPr>
            <w:tcW w:w="927" w:type="dxa"/>
            <w:vAlign w:val="top"/>
          </w:tcPr>
          <w:p>
            <w:pPr>
              <w:pStyle w:val="8"/>
              <w:spacing w:before="2" w:line="310" w:lineRule="atLeast"/>
              <w:ind w:left="243" w:right="8" w:hanging="221"/>
              <w:rPr>
                <w:b/>
                <w:sz w:val="22"/>
              </w:rPr>
            </w:pPr>
            <w:r>
              <w:rPr>
                <w:b/>
                <w:sz w:val="22"/>
              </w:rPr>
              <w:t>一般公共预算</w:t>
            </w:r>
          </w:p>
        </w:tc>
        <w:tc>
          <w:tcPr>
            <w:tcW w:w="1009" w:type="dxa"/>
            <w:vAlign w:val="top"/>
          </w:tcPr>
          <w:p>
            <w:pPr>
              <w:pStyle w:val="8"/>
              <w:spacing w:before="2" w:line="310" w:lineRule="atLeast"/>
              <w:ind w:left="173" w:right="50" w:hanging="111"/>
              <w:rPr>
                <w:b/>
                <w:sz w:val="22"/>
              </w:rPr>
            </w:pPr>
            <w:r>
              <w:rPr>
                <w:b/>
                <w:sz w:val="22"/>
              </w:rPr>
              <w:t>政府性基金预算</w:t>
            </w:r>
          </w:p>
        </w:tc>
      </w:tr>
      <w:tr>
        <w:trPr>
          <w:trHeight w:val="327" w:hRule="atLeast"/>
        </w:trPr>
        <w:tc>
          <w:tcPr>
            <w:tcW w:w="2153" w:type="dxa"/>
            <w:vAlign w:val="top"/>
          </w:tcPr>
          <w:p>
            <w:pPr>
              <w:pStyle w:val="8"/>
              <w:spacing w:before="32" w:line="275" w:lineRule="exact"/>
              <w:ind w:left="415"/>
              <w:rPr>
                <w:b/>
                <w:sz w:val="22"/>
              </w:rPr>
            </w:pPr>
            <w:r>
              <w:rPr>
                <w:b/>
                <w:sz w:val="22"/>
              </w:rPr>
              <w:t>一、本年收入</w:t>
            </w:r>
          </w:p>
        </w:tc>
        <w:tc>
          <w:tcPr>
            <w:tcW w:w="1009" w:type="dxa"/>
            <w:vAlign w:val="top"/>
          </w:tcPr>
          <w:p>
            <w:pPr>
              <w:pStyle w:val="8"/>
              <w:spacing w:before="17" w:line="290" w:lineRule="exact"/>
              <w:ind w:left="64" w:right="48"/>
              <w:jc w:val="center"/>
              <w:rPr>
                <w:b/>
                <w:sz w:val="24"/>
              </w:rPr>
            </w:pPr>
            <w:r>
              <w:rPr>
                <w:b/>
                <w:sz w:val="24"/>
              </w:rPr>
              <w:t>1046.98</w:t>
            </w:r>
          </w:p>
        </w:tc>
        <w:tc>
          <w:tcPr>
            <w:tcW w:w="2728" w:type="dxa"/>
            <w:vAlign w:val="top"/>
          </w:tcPr>
          <w:p>
            <w:pPr>
              <w:pStyle w:val="8"/>
              <w:spacing w:before="32" w:line="275" w:lineRule="exact"/>
              <w:ind w:left="702"/>
              <w:rPr>
                <w:b/>
                <w:sz w:val="22"/>
              </w:rPr>
            </w:pPr>
            <w:r>
              <w:rPr>
                <w:b/>
                <w:sz w:val="22"/>
              </w:rPr>
              <w:t>一、本年支出</w:t>
            </w:r>
          </w:p>
        </w:tc>
        <w:tc>
          <w:tcPr>
            <w:tcW w:w="1295" w:type="dxa"/>
            <w:vAlign w:val="top"/>
          </w:tcPr>
          <w:p>
            <w:pPr>
              <w:pStyle w:val="8"/>
              <w:spacing w:before="17" w:line="290" w:lineRule="exact"/>
              <w:ind w:left="144" w:right="131"/>
              <w:jc w:val="center"/>
              <w:rPr>
                <w:b/>
                <w:sz w:val="24"/>
              </w:rPr>
            </w:pPr>
            <w:r>
              <w:rPr>
                <w:b/>
                <w:sz w:val="24"/>
              </w:rPr>
              <w:t>1046.98</w:t>
            </w:r>
          </w:p>
        </w:tc>
        <w:tc>
          <w:tcPr>
            <w:tcW w:w="927" w:type="dxa"/>
            <w:vAlign w:val="top"/>
          </w:tcPr>
          <w:p>
            <w:pPr>
              <w:pStyle w:val="8"/>
              <w:spacing w:before="17" w:line="290" w:lineRule="exact"/>
              <w:ind w:left="22" w:right="8"/>
              <w:jc w:val="center"/>
              <w:rPr>
                <w:b/>
                <w:sz w:val="24"/>
              </w:rPr>
            </w:pPr>
            <w:r>
              <w:rPr>
                <w:b/>
                <w:sz w:val="24"/>
              </w:rPr>
              <w:t>1046.98</w:t>
            </w:r>
          </w:p>
        </w:tc>
        <w:tc>
          <w:tcPr>
            <w:tcW w:w="1009" w:type="dxa"/>
            <w:vAlign w:val="top"/>
          </w:tcPr>
          <w:p>
            <w:pPr>
              <w:pStyle w:val="8"/>
              <w:rPr>
                <w:rFonts w:ascii="Times New Roman"/>
                <w:sz w:val="20"/>
              </w:rPr>
            </w:pPr>
          </w:p>
        </w:tc>
      </w:tr>
      <w:tr>
        <w:trPr>
          <w:trHeight w:val="375" w:hRule="atLeast"/>
        </w:trPr>
        <w:tc>
          <w:tcPr>
            <w:tcW w:w="2153" w:type="dxa"/>
            <w:vAlign w:val="top"/>
          </w:tcPr>
          <w:p>
            <w:pPr>
              <w:pStyle w:val="8"/>
              <w:spacing w:before="80"/>
              <w:ind w:left="14"/>
              <w:rPr>
                <w:sz w:val="18"/>
              </w:rPr>
            </w:pPr>
            <w:r>
              <w:rPr>
                <w:sz w:val="18"/>
              </w:rPr>
              <w:t>（一）一般公共预算拨款</w:t>
            </w:r>
          </w:p>
        </w:tc>
        <w:tc>
          <w:tcPr>
            <w:tcW w:w="1009" w:type="dxa"/>
            <w:vAlign w:val="top"/>
          </w:tcPr>
          <w:p>
            <w:pPr>
              <w:pStyle w:val="8"/>
              <w:spacing w:before="80"/>
              <w:ind w:left="54" w:right="48"/>
              <w:jc w:val="center"/>
              <w:rPr>
                <w:sz w:val="18"/>
              </w:rPr>
            </w:pPr>
            <w:r>
              <w:rPr>
                <w:sz w:val="18"/>
              </w:rPr>
              <w:t>1046.98</w:t>
            </w:r>
          </w:p>
        </w:tc>
        <w:tc>
          <w:tcPr>
            <w:tcW w:w="2728" w:type="dxa"/>
            <w:vAlign w:val="top"/>
          </w:tcPr>
          <w:p>
            <w:pPr>
              <w:pStyle w:val="8"/>
              <w:spacing w:before="80"/>
              <w:ind w:left="13"/>
              <w:rPr>
                <w:sz w:val="18"/>
              </w:rPr>
            </w:pPr>
            <w:r>
              <w:rPr>
                <w:sz w:val="18"/>
              </w:rPr>
              <w:t>（一）一般公共服务支出</w:t>
            </w:r>
          </w:p>
        </w:tc>
        <w:tc>
          <w:tcPr>
            <w:tcW w:w="1295" w:type="dxa"/>
            <w:vAlign w:val="top"/>
          </w:tcPr>
          <w:p>
            <w:pPr>
              <w:pStyle w:val="8"/>
              <w:spacing w:before="68"/>
              <w:ind w:left="143" w:right="136"/>
              <w:jc w:val="center"/>
              <w:rPr>
                <w:sz w:val="20"/>
              </w:rPr>
            </w:pPr>
            <w:r>
              <w:rPr>
                <w:sz w:val="20"/>
              </w:rPr>
              <w:t>286.37</w:t>
            </w:r>
          </w:p>
        </w:tc>
        <w:tc>
          <w:tcPr>
            <w:tcW w:w="927" w:type="dxa"/>
            <w:vAlign w:val="top"/>
          </w:tcPr>
          <w:p>
            <w:pPr>
              <w:pStyle w:val="8"/>
              <w:spacing w:before="68"/>
              <w:ind w:left="16" w:right="8"/>
              <w:jc w:val="center"/>
              <w:rPr>
                <w:sz w:val="20"/>
              </w:rPr>
            </w:pPr>
            <w:r>
              <w:rPr>
                <w:sz w:val="20"/>
              </w:rPr>
              <w:t>286.37</w:t>
            </w:r>
          </w:p>
        </w:tc>
        <w:tc>
          <w:tcPr>
            <w:tcW w:w="1009" w:type="dxa"/>
            <w:vAlign w:val="top"/>
          </w:tcPr>
          <w:p>
            <w:pPr>
              <w:pStyle w:val="8"/>
              <w:rPr>
                <w:rFonts w:ascii="Times New Roman"/>
                <w:sz w:val="20"/>
              </w:rPr>
            </w:pPr>
          </w:p>
        </w:tc>
      </w:tr>
      <w:tr>
        <w:trPr>
          <w:trHeight w:val="374" w:hRule="atLeast"/>
        </w:trPr>
        <w:tc>
          <w:tcPr>
            <w:tcW w:w="2153" w:type="dxa"/>
            <w:vAlign w:val="top"/>
          </w:tcPr>
          <w:p>
            <w:pPr>
              <w:pStyle w:val="8"/>
              <w:spacing w:before="82"/>
              <w:ind w:left="194"/>
              <w:rPr>
                <w:sz w:val="18"/>
              </w:rPr>
            </w:pPr>
            <w:r>
              <w:rPr>
                <w:sz w:val="18"/>
              </w:rPr>
              <w:t>其中：经费拨款收入</w:t>
            </w:r>
          </w:p>
        </w:tc>
        <w:tc>
          <w:tcPr>
            <w:tcW w:w="1009" w:type="dxa"/>
            <w:vAlign w:val="top"/>
          </w:tcPr>
          <w:p>
            <w:pPr>
              <w:pStyle w:val="8"/>
              <w:spacing w:before="80"/>
              <w:ind w:left="54" w:right="48"/>
              <w:jc w:val="center"/>
              <w:rPr>
                <w:sz w:val="18"/>
              </w:rPr>
            </w:pPr>
            <w:r>
              <w:rPr>
                <w:sz w:val="18"/>
              </w:rPr>
              <w:t>1046.98</w:t>
            </w:r>
          </w:p>
        </w:tc>
        <w:tc>
          <w:tcPr>
            <w:tcW w:w="2728" w:type="dxa"/>
            <w:vAlign w:val="top"/>
          </w:tcPr>
          <w:p>
            <w:pPr>
              <w:pStyle w:val="8"/>
              <w:spacing w:before="82"/>
              <w:ind w:left="13"/>
              <w:rPr>
                <w:sz w:val="18"/>
              </w:rPr>
            </w:pPr>
            <w:r>
              <w:rPr>
                <w:sz w:val="18"/>
              </w:rPr>
              <w:t>（二）国防支出</w:t>
            </w:r>
          </w:p>
        </w:tc>
        <w:tc>
          <w:tcPr>
            <w:tcW w:w="1295" w:type="dxa"/>
            <w:vAlign w:val="top"/>
          </w:tcPr>
          <w:p>
            <w:pPr>
              <w:pStyle w:val="8"/>
              <w:rPr>
                <w:rFonts w:ascii="Times New Roman"/>
                <w:sz w:val="20"/>
              </w:rPr>
            </w:pPr>
          </w:p>
        </w:tc>
        <w:tc>
          <w:tcPr>
            <w:tcW w:w="927" w:type="dxa"/>
            <w:vAlign w:val="top"/>
          </w:tcPr>
          <w:p>
            <w:pPr>
              <w:pStyle w:val="8"/>
              <w:rPr>
                <w:rFonts w:ascii="Times New Roman"/>
                <w:sz w:val="20"/>
              </w:rPr>
            </w:pP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1"/>
              <w:ind w:left="13"/>
              <w:rPr>
                <w:sz w:val="18"/>
              </w:rPr>
            </w:pPr>
            <w:r>
              <w:rPr>
                <w:sz w:val="18"/>
              </w:rPr>
              <w:t>（三）公共安全支出</w:t>
            </w:r>
          </w:p>
        </w:tc>
        <w:tc>
          <w:tcPr>
            <w:tcW w:w="1295" w:type="dxa"/>
            <w:vAlign w:val="top"/>
          </w:tcPr>
          <w:p>
            <w:pPr>
              <w:pStyle w:val="8"/>
              <w:rPr>
                <w:rFonts w:ascii="Times New Roman"/>
                <w:sz w:val="20"/>
              </w:rPr>
            </w:pPr>
          </w:p>
        </w:tc>
        <w:tc>
          <w:tcPr>
            <w:tcW w:w="927" w:type="dxa"/>
            <w:vAlign w:val="top"/>
          </w:tcPr>
          <w:p>
            <w:pPr>
              <w:pStyle w:val="8"/>
              <w:rPr>
                <w:rFonts w:ascii="Times New Roman"/>
                <w:sz w:val="20"/>
              </w:rPr>
            </w:pPr>
          </w:p>
        </w:tc>
        <w:tc>
          <w:tcPr>
            <w:tcW w:w="1009" w:type="dxa"/>
            <w:vAlign w:val="top"/>
          </w:tcPr>
          <w:p>
            <w:pPr>
              <w:pStyle w:val="8"/>
              <w:rPr>
                <w:rFonts w:ascii="Times New Roman"/>
                <w:sz w:val="20"/>
              </w:rPr>
            </w:pPr>
          </w:p>
        </w:tc>
      </w:tr>
      <w:tr>
        <w:trPr>
          <w:trHeight w:val="375" w:hRule="atLeast"/>
        </w:trPr>
        <w:tc>
          <w:tcPr>
            <w:tcW w:w="2153" w:type="dxa"/>
            <w:vAlign w:val="top"/>
          </w:tcPr>
          <w:p>
            <w:pPr>
              <w:pStyle w:val="8"/>
              <w:spacing w:before="80"/>
              <w:ind w:left="14"/>
              <w:rPr>
                <w:sz w:val="18"/>
              </w:rPr>
            </w:pPr>
            <w:r>
              <w:rPr>
                <w:sz w:val="18"/>
              </w:rPr>
              <w:t>（二</w:t>
            </w:r>
            <w:r>
              <w:rPr>
                <w:spacing w:val="-39"/>
                <w:sz w:val="18"/>
              </w:rPr>
              <w:t>）</w:t>
            </w:r>
            <w:r>
              <w:rPr>
                <w:spacing w:val="-2"/>
                <w:sz w:val="18"/>
              </w:rPr>
              <w:t>政府性基金预算拨款</w:t>
            </w:r>
          </w:p>
        </w:tc>
        <w:tc>
          <w:tcPr>
            <w:tcW w:w="1009" w:type="dxa"/>
            <w:vAlign w:val="top"/>
          </w:tcPr>
          <w:p>
            <w:pPr>
              <w:pStyle w:val="8"/>
              <w:rPr>
                <w:rFonts w:ascii="Times New Roman"/>
                <w:sz w:val="20"/>
              </w:rPr>
            </w:pPr>
          </w:p>
        </w:tc>
        <w:tc>
          <w:tcPr>
            <w:tcW w:w="2728" w:type="dxa"/>
            <w:vAlign w:val="top"/>
          </w:tcPr>
          <w:p>
            <w:pPr>
              <w:pStyle w:val="8"/>
              <w:spacing w:before="80"/>
              <w:ind w:left="13"/>
              <w:rPr>
                <w:sz w:val="18"/>
              </w:rPr>
            </w:pPr>
            <w:r>
              <w:rPr>
                <w:sz w:val="18"/>
              </w:rPr>
              <w:t>（四）教育支出</w:t>
            </w:r>
          </w:p>
        </w:tc>
        <w:tc>
          <w:tcPr>
            <w:tcW w:w="1295" w:type="dxa"/>
            <w:vAlign w:val="top"/>
          </w:tcPr>
          <w:p>
            <w:pPr>
              <w:pStyle w:val="8"/>
              <w:rPr>
                <w:rFonts w:ascii="Times New Roman"/>
                <w:sz w:val="20"/>
              </w:rPr>
            </w:pPr>
          </w:p>
        </w:tc>
        <w:tc>
          <w:tcPr>
            <w:tcW w:w="927" w:type="dxa"/>
            <w:vAlign w:val="top"/>
          </w:tcPr>
          <w:p>
            <w:pPr>
              <w:pStyle w:val="8"/>
              <w:rPr>
                <w:rFonts w:ascii="Times New Roman"/>
                <w:sz w:val="20"/>
              </w:rPr>
            </w:pP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1"/>
              <w:ind w:left="13"/>
              <w:rPr>
                <w:sz w:val="18"/>
              </w:rPr>
            </w:pPr>
            <w:r>
              <w:rPr>
                <w:sz w:val="18"/>
              </w:rPr>
              <w:t>（五）科学技术支出</w:t>
            </w:r>
          </w:p>
        </w:tc>
        <w:tc>
          <w:tcPr>
            <w:tcW w:w="1295" w:type="dxa"/>
            <w:vAlign w:val="top"/>
          </w:tcPr>
          <w:p>
            <w:pPr>
              <w:pStyle w:val="8"/>
              <w:rPr>
                <w:rFonts w:ascii="Times New Roman"/>
                <w:sz w:val="20"/>
              </w:rPr>
            </w:pPr>
          </w:p>
        </w:tc>
        <w:tc>
          <w:tcPr>
            <w:tcW w:w="927" w:type="dxa"/>
            <w:vAlign w:val="top"/>
          </w:tcPr>
          <w:p>
            <w:pPr>
              <w:pStyle w:val="8"/>
              <w:rPr>
                <w:rFonts w:ascii="Times New Roman"/>
                <w:sz w:val="20"/>
              </w:rPr>
            </w:pP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0"/>
              <w:ind w:left="13"/>
              <w:rPr>
                <w:sz w:val="18"/>
              </w:rPr>
            </w:pPr>
            <w:r>
              <w:rPr>
                <w:sz w:val="18"/>
              </w:rPr>
              <w:t>（六）文化旅游体育与传媒支出</w:t>
            </w:r>
          </w:p>
        </w:tc>
        <w:tc>
          <w:tcPr>
            <w:tcW w:w="1295" w:type="dxa"/>
            <w:vAlign w:val="top"/>
          </w:tcPr>
          <w:p>
            <w:pPr>
              <w:pStyle w:val="8"/>
              <w:rPr>
                <w:rFonts w:ascii="Times New Roman"/>
                <w:sz w:val="20"/>
              </w:rPr>
            </w:pPr>
          </w:p>
        </w:tc>
        <w:tc>
          <w:tcPr>
            <w:tcW w:w="927" w:type="dxa"/>
            <w:vAlign w:val="top"/>
          </w:tcPr>
          <w:p>
            <w:pPr>
              <w:pStyle w:val="8"/>
              <w:rPr>
                <w:rFonts w:ascii="Times New Roman"/>
                <w:sz w:val="20"/>
              </w:rPr>
            </w:pP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2"/>
              <w:ind w:left="13"/>
              <w:rPr>
                <w:sz w:val="18"/>
              </w:rPr>
            </w:pPr>
            <w:r>
              <w:rPr>
                <w:sz w:val="18"/>
              </w:rPr>
              <w:t>（七）社会保障和就业支出</w:t>
            </w:r>
          </w:p>
        </w:tc>
        <w:tc>
          <w:tcPr>
            <w:tcW w:w="1295" w:type="dxa"/>
            <w:vAlign w:val="top"/>
          </w:tcPr>
          <w:p>
            <w:pPr>
              <w:pStyle w:val="8"/>
              <w:spacing w:before="67"/>
              <w:ind w:left="143" w:right="136"/>
              <w:jc w:val="center"/>
              <w:rPr>
                <w:sz w:val="20"/>
              </w:rPr>
            </w:pPr>
            <w:r>
              <w:rPr>
                <w:sz w:val="20"/>
              </w:rPr>
              <w:t>161.86</w:t>
            </w:r>
          </w:p>
        </w:tc>
        <w:tc>
          <w:tcPr>
            <w:tcW w:w="927" w:type="dxa"/>
            <w:vAlign w:val="top"/>
          </w:tcPr>
          <w:p>
            <w:pPr>
              <w:pStyle w:val="8"/>
              <w:spacing w:before="67"/>
              <w:ind w:left="16" w:right="8"/>
              <w:jc w:val="center"/>
              <w:rPr>
                <w:sz w:val="20"/>
              </w:rPr>
            </w:pPr>
            <w:r>
              <w:rPr>
                <w:sz w:val="20"/>
              </w:rPr>
              <w:t>161.86</w:t>
            </w: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1"/>
              <w:ind w:left="13"/>
              <w:rPr>
                <w:sz w:val="18"/>
              </w:rPr>
            </w:pPr>
            <w:r>
              <w:rPr>
                <w:sz w:val="18"/>
              </w:rPr>
              <w:t>（八）卫生健康支出</w:t>
            </w:r>
          </w:p>
        </w:tc>
        <w:tc>
          <w:tcPr>
            <w:tcW w:w="1295" w:type="dxa"/>
            <w:vAlign w:val="top"/>
          </w:tcPr>
          <w:p>
            <w:pPr>
              <w:pStyle w:val="8"/>
              <w:spacing w:before="68"/>
              <w:ind w:left="143" w:right="136"/>
              <w:jc w:val="center"/>
              <w:rPr>
                <w:sz w:val="20"/>
              </w:rPr>
            </w:pPr>
            <w:r>
              <w:rPr>
                <w:sz w:val="20"/>
              </w:rPr>
              <w:t>43.46</w:t>
            </w:r>
          </w:p>
        </w:tc>
        <w:tc>
          <w:tcPr>
            <w:tcW w:w="927" w:type="dxa"/>
            <w:vAlign w:val="top"/>
          </w:tcPr>
          <w:p>
            <w:pPr>
              <w:pStyle w:val="8"/>
              <w:spacing w:before="68"/>
              <w:ind w:left="16" w:right="8"/>
              <w:jc w:val="center"/>
              <w:rPr>
                <w:sz w:val="20"/>
              </w:rPr>
            </w:pPr>
            <w:r>
              <w:rPr>
                <w:sz w:val="20"/>
              </w:rPr>
              <w:t>43.46</w:t>
            </w: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0"/>
              <w:ind w:left="13"/>
              <w:rPr>
                <w:sz w:val="18"/>
              </w:rPr>
            </w:pPr>
            <w:r>
              <w:rPr>
                <w:sz w:val="18"/>
              </w:rPr>
              <w:t>（九）节能环保支出</w:t>
            </w:r>
          </w:p>
        </w:tc>
        <w:tc>
          <w:tcPr>
            <w:tcW w:w="1295" w:type="dxa"/>
            <w:vAlign w:val="top"/>
          </w:tcPr>
          <w:p>
            <w:pPr>
              <w:pStyle w:val="8"/>
              <w:spacing w:before="67"/>
              <w:ind w:left="143" w:right="136"/>
              <w:jc w:val="center"/>
              <w:rPr>
                <w:sz w:val="20"/>
              </w:rPr>
            </w:pPr>
            <w:r>
              <w:rPr>
                <w:sz w:val="20"/>
              </w:rPr>
              <w:t>15.3</w:t>
            </w:r>
          </w:p>
        </w:tc>
        <w:tc>
          <w:tcPr>
            <w:tcW w:w="927" w:type="dxa"/>
            <w:vAlign w:val="top"/>
          </w:tcPr>
          <w:p>
            <w:pPr>
              <w:pStyle w:val="8"/>
              <w:spacing w:before="67"/>
              <w:ind w:left="16" w:right="8"/>
              <w:jc w:val="center"/>
              <w:rPr>
                <w:sz w:val="20"/>
              </w:rPr>
            </w:pPr>
            <w:r>
              <w:rPr>
                <w:sz w:val="20"/>
              </w:rPr>
              <w:t>15.3</w:t>
            </w: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1"/>
              <w:ind w:left="13"/>
              <w:rPr>
                <w:sz w:val="18"/>
              </w:rPr>
            </w:pPr>
            <w:r>
              <w:rPr>
                <w:sz w:val="18"/>
              </w:rPr>
              <w:t>（十）城乡社区支出</w:t>
            </w:r>
          </w:p>
        </w:tc>
        <w:tc>
          <w:tcPr>
            <w:tcW w:w="1295" w:type="dxa"/>
            <w:vAlign w:val="top"/>
          </w:tcPr>
          <w:p>
            <w:pPr>
              <w:pStyle w:val="8"/>
              <w:rPr>
                <w:rFonts w:ascii="Times New Roman"/>
                <w:sz w:val="20"/>
              </w:rPr>
            </w:pPr>
          </w:p>
        </w:tc>
        <w:tc>
          <w:tcPr>
            <w:tcW w:w="927" w:type="dxa"/>
            <w:vAlign w:val="top"/>
          </w:tcPr>
          <w:p>
            <w:pPr>
              <w:pStyle w:val="8"/>
              <w:rPr>
                <w:rFonts w:ascii="Times New Roman"/>
                <w:sz w:val="20"/>
              </w:rPr>
            </w:pPr>
          </w:p>
        </w:tc>
        <w:tc>
          <w:tcPr>
            <w:tcW w:w="1009" w:type="dxa"/>
            <w:vAlign w:val="top"/>
          </w:tcPr>
          <w:p>
            <w:pPr>
              <w:pStyle w:val="8"/>
              <w:rPr>
                <w:rFonts w:ascii="Times New Roman"/>
                <w:sz w:val="20"/>
              </w:rPr>
            </w:pPr>
          </w:p>
        </w:tc>
      </w:tr>
      <w:tr>
        <w:trPr>
          <w:trHeight w:val="374"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0"/>
              <w:ind w:left="13"/>
              <w:rPr>
                <w:sz w:val="18"/>
              </w:rPr>
            </w:pPr>
            <w:r>
              <w:rPr>
                <w:sz w:val="18"/>
              </w:rPr>
              <w:t>（十一）农林水支出</w:t>
            </w:r>
          </w:p>
        </w:tc>
        <w:tc>
          <w:tcPr>
            <w:tcW w:w="1295" w:type="dxa"/>
            <w:vAlign w:val="top"/>
          </w:tcPr>
          <w:p>
            <w:pPr>
              <w:pStyle w:val="8"/>
              <w:spacing w:before="67"/>
              <w:ind w:left="143" w:right="136"/>
              <w:jc w:val="center"/>
              <w:rPr>
                <w:sz w:val="20"/>
              </w:rPr>
            </w:pPr>
            <w:r>
              <w:rPr>
                <w:sz w:val="20"/>
              </w:rPr>
              <w:t>508.11</w:t>
            </w:r>
          </w:p>
        </w:tc>
        <w:tc>
          <w:tcPr>
            <w:tcW w:w="927" w:type="dxa"/>
            <w:vAlign w:val="top"/>
          </w:tcPr>
          <w:p>
            <w:pPr>
              <w:pStyle w:val="8"/>
              <w:spacing w:before="67"/>
              <w:ind w:left="16" w:right="8"/>
              <w:jc w:val="center"/>
              <w:rPr>
                <w:sz w:val="20"/>
              </w:rPr>
            </w:pPr>
            <w:r>
              <w:rPr>
                <w:sz w:val="20"/>
              </w:rPr>
              <w:t>508.11</w:t>
            </w: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2"/>
              <w:ind w:left="13"/>
              <w:rPr>
                <w:sz w:val="18"/>
              </w:rPr>
            </w:pPr>
            <w:r>
              <w:rPr>
                <w:sz w:val="18"/>
              </w:rPr>
              <w:t>（十二）交通运输支出</w:t>
            </w:r>
          </w:p>
        </w:tc>
        <w:tc>
          <w:tcPr>
            <w:tcW w:w="1295" w:type="dxa"/>
            <w:vAlign w:val="top"/>
          </w:tcPr>
          <w:p>
            <w:pPr>
              <w:pStyle w:val="8"/>
              <w:rPr>
                <w:rFonts w:ascii="Times New Roman"/>
                <w:sz w:val="20"/>
              </w:rPr>
            </w:pPr>
          </w:p>
        </w:tc>
        <w:tc>
          <w:tcPr>
            <w:tcW w:w="927" w:type="dxa"/>
            <w:vAlign w:val="top"/>
          </w:tcPr>
          <w:p>
            <w:pPr>
              <w:pStyle w:val="8"/>
              <w:rPr>
                <w:rFonts w:ascii="Times New Roman"/>
                <w:sz w:val="20"/>
              </w:rPr>
            </w:pP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0"/>
              <w:ind w:left="13"/>
              <w:rPr>
                <w:sz w:val="18"/>
              </w:rPr>
            </w:pPr>
            <w:r>
              <w:rPr>
                <w:sz w:val="18"/>
              </w:rPr>
              <w:t>（十三）商业服务业等支出</w:t>
            </w:r>
          </w:p>
        </w:tc>
        <w:tc>
          <w:tcPr>
            <w:tcW w:w="1295" w:type="dxa"/>
            <w:vAlign w:val="top"/>
          </w:tcPr>
          <w:p>
            <w:pPr>
              <w:pStyle w:val="8"/>
              <w:rPr>
                <w:rFonts w:ascii="Times New Roman"/>
                <w:sz w:val="20"/>
              </w:rPr>
            </w:pPr>
          </w:p>
        </w:tc>
        <w:tc>
          <w:tcPr>
            <w:tcW w:w="927" w:type="dxa"/>
            <w:vAlign w:val="top"/>
          </w:tcPr>
          <w:p>
            <w:pPr>
              <w:pStyle w:val="8"/>
              <w:rPr>
                <w:rFonts w:ascii="Times New Roman"/>
                <w:sz w:val="20"/>
              </w:rPr>
            </w:pP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2"/>
              <w:ind w:left="13"/>
              <w:rPr>
                <w:sz w:val="18"/>
              </w:rPr>
            </w:pPr>
            <w:r>
              <w:rPr>
                <w:sz w:val="18"/>
              </w:rPr>
              <w:t>（十四）自然资源海洋气象等支出</w:t>
            </w:r>
          </w:p>
        </w:tc>
        <w:tc>
          <w:tcPr>
            <w:tcW w:w="1295" w:type="dxa"/>
            <w:vAlign w:val="top"/>
          </w:tcPr>
          <w:p>
            <w:pPr>
              <w:pStyle w:val="8"/>
              <w:rPr>
                <w:rFonts w:ascii="Times New Roman"/>
                <w:sz w:val="20"/>
              </w:rPr>
            </w:pPr>
          </w:p>
        </w:tc>
        <w:tc>
          <w:tcPr>
            <w:tcW w:w="927" w:type="dxa"/>
            <w:vAlign w:val="top"/>
          </w:tcPr>
          <w:p>
            <w:pPr>
              <w:pStyle w:val="8"/>
              <w:rPr>
                <w:rFonts w:ascii="Times New Roman"/>
                <w:sz w:val="20"/>
              </w:rPr>
            </w:pP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1"/>
              <w:ind w:left="13"/>
              <w:rPr>
                <w:sz w:val="18"/>
              </w:rPr>
            </w:pPr>
            <w:r>
              <w:rPr>
                <w:sz w:val="18"/>
              </w:rPr>
              <w:t>（十五）住房保障支出</w:t>
            </w:r>
          </w:p>
        </w:tc>
        <w:tc>
          <w:tcPr>
            <w:tcW w:w="1295" w:type="dxa"/>
            <w:vAlign w:val="top"/>
          </w:tcPr>
          <w:p>
            <w:pPr>
              <w:pStyle w:val="8"/>
              <w:spacing w:before="66"/>
              <w:ind w:left="143" w:right="136"/>
              <w:jc w:val="center"/>
              <w:rPr>
                <w:sz w:val="20"/>
              </w:rPr>
            </w:pPr>
            <w:r>
              <w:rPr>
                <w:sz w:val="20"/>
              </w:rPr>
              <w:t>31.88</w:t>
            </w:r>
          </w:p>
        </w:tc>
        <w:tc>
          <w:tcPr>
            <w:tcW w:w="927" w:type="dxa"/>
            <w:vAlign w:val="top"/>
          </w:tcPr>
          <w:p>
            <w:pPr>
              <w:pStyle w:val="8"/>
              <w:spacing w:before="66"/>
              <w:ind w:left="16" w:right="8"/>
              <w:jc w:val="center"/>
              <w:rPr>
                <w:sz w:val="20"/>
              </w:rPr>
            </w:pPr>
            <w:r>
              <w:rPr>
                <w:sz w:val="20"/>
              </w:rPr>
              <w:t>31.88</w:t>
            </w: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0"/>
              <w:ind w:left="13"/>
              <w:rPr>
                <w:sz w:val="18"/>
              </w:rPr>
            </w:pPr>
            <w:r>
              <w:rPr>
                <w:sz w:val="18"/>
              </w:rPr>
              <w:t>（十六）粮油物资储备支出</w:t>
            </w:r>
          </w:p>
        </w:tc>
        <w:tc>
          <w:tcPr>
            <w:tcW w:w="1295" w:type="dxa"/>
            <w:vAlign w:val="top"/>
          </w:tcPr>
          <w:p>
            <w:pPr>
              <w:pStyle w:val="8"/>
              <w:rPr>
                <w:rFonts w:ascii="Times New Roman"/>
                <w:sz w:val="20"/>
              </w:rPr>
            </w:pPr>
          </w:p>
        </w:tc>
        <w:tc>
          <w:tcPr>
            <w:tcW w:w="927" w:type="dxa"/>
            <w:vAlign w:val="top"/>
          </w:tcPr>
          <w:p>
            <w:pPr>
              <w:pStyle w:val="8"/>
              <w:rPr>
                <w:rFonts w:ascii="Times New Roman"/>
                <w:sz w:val="20"/>
              </w:rPr>
            </w:pP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1"/>
              <w:ind w:left="13"/>
              <w:rPr>
                <w:sz w:val="18"/>
              </w:rPr>
            </w:pPr>
            <w:r>
              <w:rPr>
                <w:sz w:val="18"/>
              </w:rPr>
              <w:t>（十七）灾害防治及应急管理支出</w:t>
            </w:r>
          </w:p>
        </w:tc>
        <w:tc>
          <w:tcPr>
            <w:tcW w:w="1295" w:type="dxa"/>
            <w:vAlign w:val="top"/>
          </w:tcPr>
          <w:p>
            <w:pPr>
              <w:pStyle w:val="8"/>
              <w:rPr>
                <w:rFonts w:ascii="Times New Roman"/>
                <w:sz w:val="20"/>
              </w:rPr>
            </w:pPr>
          </w:p>
        </w:tc>
        <w:tc>
          <w:tcPr>
            <w:tcW w:w="927" w:type="dxa"/>
            <w:vAlign w:val="top"/>
          </w:tcPr>
          <w:p>
            <w:pPr>
              <w:pStyle w:val="8"/>
              <w:rPr>
                <w:rFonts w:ascii="Times New Roman"/>
                <w:sz w:val="20"/>
              </w:rPr>
            </w:pP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0"/>
              <w:ind w:left="13"/>
              <w:rPr>
                <w:sz w:val="18"/>
              </w:rPr>
            </w:pPr>
            <w:r>
              <w:rPr>
                <w:sz w:val="18"/>
              </w:rPr>
              <w:t>（十八）预备费</w:t>
            </w:r>
          </w:p>
        </w:tc>
        <w:tc>
          <w:tcPr>
            <w:tcW w:w="1295" w:type="dxa"/>
            <w:vAlign w:val="top"/>
          </w:tcPr>
          <w:p>
            <w:pPr>
              <w:pStyle w:val="8"/>
              <w:rPr>
                <w:rFonts w:ascii="Times New Roman"/>
                <w:sz w:val="20"/>
              </w:rPr>
            </w:pPr>
          </w:p>
        </w:tc>
        <w:tc>
          <w:tcPr>
            <w:tcW w:w="927" w:type="dxa"/>
            <w:vAlign w:val="top"/>
          </w:tcPr>
          <w:p>
            <w:pPr>
              <w:pStyle w:val="8"/>
              <w:rPr>
                <w:rFonts w:ascii="Times New Roman"/>
                <w:sz w:val="20"/>
              </w:rPr>
            </w:pP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2"/>
              <w:ind w:left="13"/>
              <w:rPr>
                <w:sz w:val="18"/>
              </w:rPr>
            </w:pPr>
            <w:r>
              <w:rPr>
                <w:sz w:val="18"/>
              </w:rPr>
              <w:t>（十九）其他支出</w:t>
            </w:r>
          </w:p>
        </w:tc>
        <w:tc>
          <w:tcPr>
            <w:tcW w:w="1295" w:type="dxa"/>
            <w:vAlign w:val="top"/>
          </w:tcPr>
          <w:p>
            <w:pPr>
              <w:pStyle w:val="8"/>
              <w:rPr>
                <w:rFonts w:ascii="Times New Roman"/>
                <w:sz w:val="20"/>
              </w:rPr>
            </w:pPr>
          </w:p>
        </w:tc>
        <w:tc>
          <w:tcPr>
            <w:tcW w:w="927" w:type="dxa"/>
            <w:vAlign w:val="top"/>
          </w:tcPr>
          <w:p>
            <w:pPr>
              <w:pStyle w:val="8"/>
              <w:rPr>
                <w:rFonts w:ascii="Times New Roman"/>
                <w:sz w:val="20"/>
              </w:rPr>
            </w:pP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1"/>
              <w:ind w:left="13"/>
              <w:rPr>
                <w:sz w:val="18"/>
              </w:rPr>
            </w:pPr>
            <w:r>
              <w:rPr>
                <w:sz w:val="18"/>
              </w:rPr>
              <w:t>（二十）债务还本支出</w:t>
            </w:r>
          </w:p>
        </w:tc>
        <w:tc>
          <w:tcPr>
            <w:tcW w:w="1295" w:type="dxa"/>
            <w:vAlign w:val="top"/>
          </w:tcPr>
          <w:p>
            <w:pPr>
              <w:pStyle w:val="8"/>
              <w:rPr>
                <w:rFonts w:ascii="Times New Roman"/>
                <w:sz w:val="20"/>
              </w:rPr>
            </w:pPr>
          </w:p>
        </w:tc>
        <w:tc>
          <w:tcPr>
            <w:tcW w:w="927" w:type="dxa"/>
            <w:vAlign w:val="top"/>
          </w:tcPr>
          <w:p>
            <w:pPr>
              <w:pStyle w:val="8"/>
              <w:rPr>
                <w:rFonts w:ascii="Times New Roman"/>
                <w:sz w:val="20"/>
              </w:rPr>
            </w:pPr>
          </w:p>
        </w:tc>
        <w:tc>
          <w:tcPr>
            <w:tcW w:w="1009" w:type="dxa"/>
            <w:vAlign w:val="top"/>
          </w:tcPr>
          <w:p>
            <w:pPr>
              <w:pStyle w:val="8"/>
              <w:rPr>
                <w:rFonts w:ascii="Times New Roman"/>
                <w:sz w:val="20"/>
              </w:rPr>
            </w:pPr>
          </w:p>
        </w:tc>
      </w:tr>
      <w:tr>
        <w:trPr>
          <w:trHeight w:val="375" w:hRule="atLeast"/>
        </w:trPr>
        <w:tc>
          <w:tcPr>
            <w:tcW w:w="2153" w:type="dxa"/>
            <w:vAlign w:val="top"/>
          </w:tcPr>
          <w:p>
            <w:pPr>
              <w:pStyle w:val="8"/>
              <w:rPr>
                <w:rFonts w:ascii="Times New Roman"/>
                <w:sz w:val="20"/>
              </w:rPr>
            </w:pPr>
          </w:p>
        </w:tc>
        <w:tc>
          <w:tcPr>
            <w:tcW w:w="1009" w:type="dxa"/>
            <w:vAlign w:val="top"/>
          </w:tcPr>
          <w:p>
            <w:pPr>
              <w:pStyle w:val="8"/>
              <w:rPr>
                <w:rFonts w:ascii="Times New Roman"/>
                <w:sz w:val="20"/>
              </w:rPr>
            </w:pPr>
          </w:p>
        </w:tc>
        <w:tc>
          <w:tcPr>
            <w:tcW w:w="2728" w:type="dxa"/>
            <w:vAlign w:val="top"/>
          </w:tcPr>
          <w:p>
            <w:pPr>
              <w:pStyle w:val="8"/>
              <w:spacing w:before="80"/>
              <w:ind w:left="13"/>
              <w:rPr>
                <w:sz w:val="18"/>
              </w:rPr>
            </w:pPr>
            <w:r>
              <w:rPr>
                <w:sz w:val="18"/>
              </w:rPr>
              <w:t>（二十一）债务付息支出</w:t>
            </w:r>
          </w:p>
        </w:tc>
        <w:tc>
          <w:tcPr>
            <w:tcW w:w="1295" w:type="dxa"/>
            <w:vAlign w:val="top"/>
          </w:tcPr>
          <w:p>
            <w:pPr>
              <w:pStyle w:val="8"/>
              <w:rPr>
                <w:rFonts w:ascii="Times New Roman"/>
                <w:sz w:val="20"/>
              </w:rPr>
            </w:pPr>
          </w:p>
        </w:tc>
        <w:tc>
          <w:tcPr>
            <w:tcW w:w="927" w:type="dxa"/>
            <w:vAlign w:val="top"/>
          </w:tcPr>
          <w:p>
            <w:pPr>
              <w:pStyle w:val="8"/>
              <w:rPr>
                <w:rFonts w:ascii="Times New Roman"/>
                <w:sz w:val="20"/>
              </w:rPr>
            </w:pPr>
          </w:p>
        </w:tc>
        <w:tc>
          <w:tcPr>
            <w:tcW w:w="1009" w:type="dxa"/>
            <w:vAlign w:val="top"/>
          </w:tcPr>
          <w:p>
            <w:pPr>
              <w:pStyle w:val="8"/>
              <w:rPr>
                <w:rFonts w:ascii="Times New Roman"/>
                <w:sz w:val="20"/>
              </w:rPr>
            </w:pPr>
          </w:p>
        </w:tc>
      </w:tr>
      <w:tr>
        <w:trPr>
          <w:trHeight w:val="375" w:hRule="atLeast"/>
        </w:trPr>
        <w:tc>
          <w:tcPr>
            <w:tcW w:w="2153" w:type="dxa"/>
            <w:vAlign w:val="top"/>
          </w:tcPr>
          <w:p>
            <w:pPr>
              <w:pStyle w:val="8"/>
              <w:spacing w:before="43"/>
              <w:ind w:left="655"/>
              <w:rPr>
                <w:b/>
                <w:sz w:val="24"/>
              </w:rPr>
            </w:pPr>
            <w:r>
              <w:rPr>
                <w:b/>
                <w:sz w:val="24"/>
              </w:rPr>
              <w:t>收入总计</w:t>
            </w:r>
          </w:p>
        </w:tc>
        <w:tc>
          <w:tcPr>
            <w:tcW w:w="1009" w:type="dxa"/>
            <w:vAlign w:val="top"/>
          </w:tcPr>
          <w:p>
            <w:pPr>
              <w:pStyle w:val="8"/>
              <w:spacing w:before="43"/>
              <w:ind w:left="64" w:right="48"/>
              <w:jc w:val="center"/>
              <w:rPr>
                <w:b/>
                <w:sz w:val="24"/>
              </w:rPr>
            </w:pPr>
            <w:r>
              <w:rPr>
                <w:b/>
                <w:sz w:val="24"/>
              </w:rPr>
              <w:t>1046.98</w:t>
            </w:r>
          </w:p>
        </w:tc>
        <w:tc>
          <w:tcPr>
            <w:tcW w:w="2728" w:type="dxa"/>
            <w:vAlign w:val="top"/>
          </w:tcPr>
          <w:p>
            <w:pPr>
              <w:pStyle w:val="8"/>
              <w:rPr>
                <w:rFonts w:ascii="Times New Roman"/>
                <w:sz w:val="20"/>
              </w:rPr>
            </w:pPr>
          </w:p>
        </w:tc>
        <w:tc>
          <w:tcPr>
            <w:tcW w:w="1295" w:type="dxa"/>
            <w:vAlign w:val="top"/>
          </w:tcPr>
          <w:p>
            <w:pPr>
              <w:pStyle w:val="8"/>
              <w:spacing w:before="43"/>
              <w:ind w:left="144" w:right="136"/>
              <w:jc w:val="center"/>
              <w:rPr>
                <w:b/>
                <w:sz w:val="24"/>
              </w:rPr>
            </w:pPr>
            <w:r>
              <w:rPr>
                <w:b/>
                <w:sz w:val="24"/>
              </w:rPr>
              <w:t>支出总计</w:t>
            </w:r>
          </w:p>
        </w:tc>
        <w:tc>
          <w:tcPr>
            <w:tcW w:w="927" w:type="dxa"/>
            <w:vAlign w:val="top"/>
          </w:tcPr>
          <w:p>
            <w:pPr>
              <w:pStyle w:val="8"/>
              <w:spacing w:before="43"/>
              <w:ind w:left="22" w:right="8"/>
              <w:jc w:val="center"/>
              <w:rPr>
                <w:b/>
                <w:sz w:val="24"/>
              </w:rPr>
            </w:pPr>
            <w:r>
              <w:rPr>
                <w:b/>
                <w:sz w:val="24"/>
              </w:rPr>
              <w:t>1046.98</w:t>
            </w:r>
          </w:p>
        </w:tc>
        <w:tc>
          <w:tcPr>
            <w:tcW w:w="1009" w:type="dxa"/>
            <w:vAlign w:val="top"/>
          </w:tcPr>
          <w:p>
            <w:pPr>
              <w:pStyle w:val="8"/>
              <w:rPr>
                <w:rFonts w:ascii="Times New Roman"/>
                <w:sz w:val="20"/>
              </w:rPr>
            </w:pPr>
          </w:p>
        </w:tc>
      </w:tr>
    </w:tbl>
    <w:p>
      <w:pPr>
        <w:spacing w:after="0"/>
        <w:rPr>
          <w:rFonts w:ascii="Times New Roman"/>
          <w:sz w:val="20"/>
        </w:rPr>
        <w:sectPr>
          <w:type w:val="continuous"/>
          <w:pgSz w:w="11910" w:h="16840"/>
          <w:pgMar w:top="1580" w:right="640" w:bottom="1100" w:left="780" w:header="720" w:footer="720" w:gutter="0"/>
          <w:cols w:space="720" w:num="1"/>
        </w:sectPr>
      </w:pPr>
    </w:p>
    <w:p>
      <w:pPr>
        <w:pStyle w:val="2"/>
        <w:rPr>
          <w:rFonts w:ascii="宋体"/>
          <w:b/>
          <w:sz w:val="20"/>
        </w:rPr>
      </w:pPr>
    </w:p>
    <w:p>
      <w:pPr>
        <w:pStyle w:val="2"/>
        <w:rPr>
          <w:rFonts w:ascii="宋体"/>
          <w:b/>
          <w:sz w:val="20"/>
        </w:rPr>
      </w:pPr>
    </w:p>
    <w:p>
      <w:pPr>
        <w:pStyle w:val="2"/>
        <w:rPr>
          <w:rFonts w:ascii="宋体"/>
          <w:b/>
          <w:sz w:val="20"/>
        </w:rPr>
      </w:pPr>
    </w:p>
    <w:p>
      <w:pPr>
        <w:pStyle w:val="2"/>
        <w:spacing w:before="8"/>
        <w:rPr>
          <w:rFonts w:ascii="宋体"/>
          <w:b/>
          <w:sz w:val="20"/>
        </w:rPr>
      </w:pPr>
    </w:p>
    <w:p>
      <w:pPr>
        <w:spacing w:after="0"/>
        <w:rPr>
          <w:rFonts w:ascii="宋体"/>
          <w:sz w:val="20"/>
        </w:rPr>
        <w:sectPr>
          <w:pgSz w:w="11910" w:h="16840"/>
          <w:pgMar w:top="1580" w:right="640" w:bottom="1180" w:left="780" w:header="0" w:footer="913" w:gutter="0"/>
          <w:cols w:space="720" w:num="1"/>
        </w:sectPr>
      </w:pPr>
    </w:p>
    <w:p>
      <w:pPr>
        <w:pStyle w:val="2"/>
        <w:spacing w:before="7"/>
        <w:rPr>
          <w:rFonts w:ascii="宋体"/>
          <w:b/>
          <w:sz w:val="38"/>
        </w:rPr>
      </w:pPr>
    </w:p>
    <w:p>
      <w:pPr>
        <w:pStyle w:val="4"/>
        <w:ind w:left="3285"/>
      </w:pPr>
      <w:r>
        <w:rPr>
          <w:spacing w:val="-2"/>
        </w:rPr>
        <w:t>一般公共预算支出表</w:t>
      </w:r>
    </w:p>
    <w:p>
      <w:pPr>
        <w:spacing w:before="75"/>
        <w:ind w:left="0" w:right="786" w:firstLine="0"/>
        <w:jc w:val="right"/>
        <w:rPr>
          <w:rFonts w:hint="eastAsia" w:ascii="宋体" w:eastAsia="宋体"/>
          <w:b/>
          <w:sz w:val="18"/>
        </w:rPr>
      </w:pPr>
      <w:r>
        <w:br w:type="column"/>
      </w:r>
      <w:r>
        <w:rPr>
          <w:rFonts w:hint="eastAsia" w:ascii="宋体" w:eastAsia="宋体"/>
          <w:b/>
          <w:spacing w:val="-9"/>
          <w:sz w:val="18"/>
        </w:rPr>
        <w:t xml:space="preserve">部门公开表 </w:t>
      </w:r>
      <w:r>
        <w:rPr>
          <w:rFonts w:hint="eastAsia" w:ascii="宋体" w:eastAsia="宋体"/>
          <w:b/>
          <w:sz w:val="18"/>
        </w:rPr>
        <w:t>2</w:t>
      </w:r>
    </w:p>
    <w:p>
      <w:pPr>
        <w:pStyle w:val="2"/>
        <w:rPr>
          <w:rFonts w:ascii="宋体"/>
          <w:b/>
          <w:sz w:val="18"/>
        </w:rPr>
      </w:pPr>
    </w:p>
    <w:p>
      <w:pPr>
        <w:pStyle w:val="2"/>
        <w:rPr>
          <w:rFonts w:ascii="宋体"/>
          <w:b/>
          <w:sz w:val="18"/>
        </w:rPr>
      </w:pPr>
    </w:p>
    <w:p>
      <w:pPr>
        <w:pStyle w:val="2"/>
        <w:rPr>
          <w:rFonts w:ascii="宋体"/>
          <w:b/>
          <w:sz w:val="18"/>
        </w:rPr>
      </w:pPr>
    </w:p>
    <w:p>
      <w:pPr>
        <w:spacing w:before="152"/>
        <w:ind w:left="0" w:right="785" w:firstLine="0"/>
        <w:jc w:val="right"/>
        <w:rPr>
          <w:rFonts w:hint="eastAsia" w:ascii="宋体" w:eastAsia="宋体"/>
          <w:b/>
          <w:sz w:val="18"/>
        </w:rPr>
      </w:pPr>
      <w:r>
        <w:rPr>
          <w:rFonts w:hint="eastAsia" w:ascii="宋体" w:eastAsia="宋体"/>
          <w:b/>
          <w:w w:val="95"/>
          <w:sz w:val="18"/>
        </w:rPr>
        <w:t>单位：万元</w:t>
      </w:r>
    </w:p>
    <w:p>
      <w:pPr>
        <w:spacing w:after="0"/>
        <w:jc w:val="right"/>
        <w:rPr>
          <w:rFonts w:hint="eastAsia" w:ascii="宋体" w:eastAsia="宋体"/>
          <w:sz w:val="18"/>
        </w:rPr>
        <w:sectPr>
          <w:type w:val="continuous"/>
          <w:pgSz w:w="11910" w:h="16840"/>
          <w:pgMar w:top="1580" w:right="640" w:bottom="1100" w:left="780" w:header="720" w:footer="720" w:gutter="0"/>
          <w:cols w:equalWidth="0" w:num="2">
            <w:col w:w="7258" w:space="40"/>
            <w:col w:w="3192"/>
          </w:cols>
        </w:sectPr>
      </w:pPr>
    </w:p>
    <w:p>
      <w:pPr>
        <w:pStyle w:val="2"/>
        <w:spacing w:before="10"/>
        <w:rPr>
          <w:rFonts w:ascii="宋体"/>
          <w:b/>
          <w:sz w:val="3"/>
        </w:rPr>
      </w:pPr>
    </w:p>
    <w:tbl>
      <w:tblPr>
        <w:tblW w:w="9067" w:type="dxa"/>
        <w:tblInd w:w="7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600"/>
        <w:gridCol w:w="573"/>
        <w:gridCol w:w="3463"/>
        <w:gridCol w:w="1169"/>
        <w:gridCol w:w="1218"/>
        <w:gridCol w:w="1309"/>
      </w:tblGrid>
      <w:tr>
        <w:trPr>
          <w:trHeight w:val="390" w:hRule="atLeast"/>
        </w:trPr>
        <w:tc>
          <w:tcPr>
            <w:tcW w:w="5371" w:type="dxa"/>
            <w:gridSpan w:val="4"/>
            <w:vAlign w:val="top"/>
          </w:tcPr>
          <w:p>
            <w:pPr>
              <w:pStyle w:val="8"/>
              <w:spacing w:before="55"/>
              <w:ind w:left="2003" w:right="1992"/>
              <w:jc w:val="center"/>
              <w:rPr>
                <w:b/>
                <w:sz w:val="22"/>
              </w:rPr>
            </w:pPr>
            <w:r>
              <w:rPr>
                <w:b/>
                <w:sz w:val="22"/>
              </w:rPr>
              <w:t>功能分类科目</w:t>
            </w:r>
          </w:p>
        </w:tc>
        <w:tc>
          <w:tcPr>
            <w:tcW w:w="3696" w:type="dxa"/>
            <w:gridSpan w:val="3"/>
            <w:vAlign w:val="top"/>
          </w:tcPr>
          <w:p>
            <w:pPr>
              <w:pStyle w:val="8"/>
              <w:spacing w:before="55"/>
              <w:ind w:left="1159"/>
              <w:rPr>
                <w:b/>
                <w:sz w:val="22"/>
              </w:rPr>
            </w:pPr>
            <w:r>
              <w:rPr>
                <w:b/>
                <w:sz w:val="22"/>
              </w:rPr>
              <w:t>2020 年预算数</w:t>
            </w:r>
          </w:p>
        </w:tc>
      </w:tr>
      <w:tr>
        <w:trPr>
          <w:trHeight w:val="390" w:hRule="atLeast"/>
        </w:trPr>
        <w:tc>
          <w:tcPr>
            <w:tcW w:w="1908" w:type="dxa"/>
            <w:gridSpan w:val="3"/>
            <w:vAlign w:val="top"/>
          </w:tcPr>
          <w:p>
            <w:pPr>
              <w:pStyle w:val="8"/>
              <w:spacing w:before="56"/>
              <w:ind w:left="514"/>
              <w:rPr>
                <w:b/>
                <w:sz w:val="22"/>
              </w:rPr>
            </w:pPr>
            <w:r>
              <w:rPr>
                <w:b/>
                <w:sz w:val="22"/>
              </w:rPr>
              <w:t>科目编码</w:t>
            </w:r>
          </w:p>
        </w:tc>
        <w:tc>
          <w:tcPr>
            <w:tcW w:w="3463" w:type="dxa"/>
            <w:vMerge w:val="restart"/>
            <w:vAlign w:val="top"/>
          </w:tcPr>
          <w:p>
            <w:pPr>
              <w:pStyle w:val="8"/>
              <w:spacing w:before="11"/>
              <w:rPr>
                <w:b/>
                <w:sz w:val="19"/>
              </w:rPr>
            </w:pPr>
          </w:p>
          <w:p>
            <w:pPr>
              <w:pStyle w:val="8"/>
              <w:ind w:left="13"/>
              <w:jc w:val="center"/>
              <w:rPr>
                <w:b/>
                <w:sz w:val="22"/>
              </w:rPr>
            </w:pPr>
            <w:r>
              <w:rPr>
                <w:b/>
                <w:sz w:val="22"/>
              </w:rPr>
              <w:t>科目名称</w:t>
            </w:r>
          </w:p>
        </w:tc>
        <w:tc>
          <w:tcPr>
            <w:tcW w:w="1169" w:type="dxa"/>
            <w:vMerge w:val="restart"/>
            <w:vAlign w:val="top"/>
          </w:tcPr>
          <w:p>
            <w:pPr>
              <w:pStyle w:val="8"/>
              <w:spacing w:before="11"/>
              <w:rPr>
                <w:b/>
                <w:sz w:val="19"/>
              </w:rPr>
            </w:pPr>
          </w:p>
          <w:p>
            <w:pPr>
              <w:pStyle w:val="8"/>
              <w:ind w:left="363"/>
              <w:rPr>
                <w:b/>
                <w:sz w:val="22"/>
              </w:rPr>
            </w:pPr>
            <w:r>
              <w:rPr>
                <w:b/>
                <w:sz w:val="22"/>
              </w:rPr>
              <w:t>合计</w:t>
            </w:r>
          </w:p>
        </w:tc>
        <w:tc>
          <w:tcPr>
            <w:tcW w:w="1218" w:type="dxa"/>
            <w:vMerge w:val="restart"/>
            <w:vAlign w:val="top"/>
          </w:tcPr>
          <w:p>
            <w:pPr>
              <w:pStyle w:val="8"/>
              <w:spacing w:before="11"/>
              <w:rPr>
                <w:b/>
                <w:sz w:val="19"/>
              </w:rPr>
            </w:pPr>
          </w:p>
          <w:p>
            <w:pPr>
              <w:pStyle w:val="8"/>
              <w:ind w:left="168"/>
              <w:rPr>
                <w:b/>
                <w:sz w:val="22"/>
              </w:rPr>
            </w:pPr>
            <w:r>
              <w:rPr>
                <w:b/>
                <w:sz w:val="22"/>
              </w:rPr>
              <w:t>基本支出</w:t>
            </w:r>
          </w:p>
        </w:tc>
        <w:tc>
          <w:tcPr>
            <w:tcW w:w="1309" w:type="dxa"/>
            <w:vMerge w:val="restart"/>
            <w:vAlign w:val="top"/>
          </w:tcPr>
          <w:p>
            <w:pPr>
              <w:pStyle w:val="8"/>
              <w:spacing w:before="11"/>
              <w:rPr>
                <w:b/>
                <w:sz w:val="19"/>
              </w:rPr>
            </w:pPr>
          </w:p>
          <w:p>
            <w:pPr>
              <w:pStyle w:val="8"/>
              <w:ind w:left="212"/>
              <w:rPr>
                <w:b/>
                <w:sz w:val="22"/>
              </w:rPr>
            </w:pPr>
            <w:r>
              <w:rPr>
                <w:b/>
                <w:sz w:val="22"/>
              </w:rPr>
              <w:t>项目支出</w:t>
            </w:r>
          </w:p>
        </w:tc>
      </w:tr>
      <w:tr>
        <w:trPr>
          <w:trHeight w:val="390" w:hRule="atLeast"/>
        </w:trPr>
        <w:tc>
          <w:tcPr>
            <w:tcW w:w="735" w:type="dxa"/>
            <w:vAlign w:val="top"/>
          </w:tcPr>
          <w:p>
            <w:pPr>
              <w:pStyle w:val="8"/>
              <w:spacing w:before="54"/>
              <w:ind w:left="10"/>
              <w:jc w:val="center"/>
              <w:rPr>
                <w:b/>
                <w:sz w:val="22"/>
              </w:rPr>
            </w:pPr>
            <w:r>
              <w:rPr>
                <w:b/>
                <w:w w:val="100"/>
                <w:sz w:val="22"/>
              </w:rPr>
              <w:t>类</w:t>
            </w:r>
          </w:p>
        </w:tc>
        <w:tc>
          <w:tcPr>
            <w:tcW w:w="600" w:type="dxa"/>
            <w:vAlign w:val="top"/>
          </w:tcPr>
          <w:p>
            <w:pPr>
              <w:pStyle w:val="8"/>
              <w:spacing w:before="54"/>
              <w:ind w:left="10"/>
              <w:jc w:val="center"/>
              <w:rPr>
                <w:b/>
                <w:sz w:val="22"/>
              </w:rPr>
            </w:pPr>
            <w:r>
              <w:rPr>
                <w:b/>
                <w:w w:val="100"/>
                <w:sz w:val="22"/>
              </w:rPr>
              <w:t>款</w:t>
            </w:r>
          </w:p>
        </w:tc>
        <w:tc>
          <w:tcPr>
            <w:tcW w:w="573" w:type="dxa"/>
            <w:vAlign w:val="top"/>
          </w:tcPr>
          <w:p>
            <w:pPr>
              <w:pStyle w:val="8"/>
              <w:spacing w:before="54"/>
              <w:ind w:left="175"/>
              <w:rPr>
                <w:b/>
                <w:sz w:val="22"/>
              </w:rPr>
            </w:pPr>
            <w:r>
              <w:rPr>
                <w:b/>
                <w:w w:val="100"/>
                <w:sz w:val="22"/>
              </w:rPr>
              <w:t>项</w:t>
            </w:r>
          </w:p>
        </w:tc>
        <w:tc>
          <w:tcPr>
            <w:tcW w:w="3463" w:type="dxa"/>
            <w:vMerge w:val="continue"/>
            <w:tcBorders>
              <w:top w:val="nil"/>
            </w:tcBorders>
            <w:vAlign w:val="top"/>
          </w:tcPr>
          <w:p>
            <w:pPr>
              <w:rPr>
                <w:sz w:val="2"/>
                <w:szCs w:val="2"/>
              </w:rPr>
            </w:pPr>
          </w:p>
        </w:tc>
        <w:tc>
          <w:tcPr>
            <w:tcW w:w="1169" w:type="dxa"/>
            <w:vMerge w:val="continue"/>
            <w:tcBorders>
              <w:top w:val="nil"/>
            </w:tcBorders>
            <w:vAlign w:val="top"/>
          </w:tcPr>
          <w:p>
            <w:pPr>
              <w:rPr>
                <w:sz w:val="2"/>
                <w:szCs w:val="2"/>
              </w:rPr>
            </w:pPr>
          </w:p>
        </w:tc>
        <w:tc>
          <w:tcPr>
            <w:tcW w:w="1218" w:type="dxa"/>
            <w:vMerge w:val="continue"/>
            <w:tcBorders>
              <w:top w:val="nil"/>
            </w:tcBorders>
            <w:vAlign w:val="top"/>
          </w:tcPr>
          <w:p>
            <w:pPr>
              <w:rPr>
                <w:sz w:val="2"/>
                <w:szCs w:val="2"/>
              </w:rPr>
            </w:pPr>
          </w:p>
        </w:tc>
        <w:tc>
          <w:tcPr>
            <w:tcW w:w="1309" w:type="dxa"/>
            <w:vMerge w:val="continue"/>
            <w:tcBorders>
              <w:top w:val="nil"/>
            </w:tcBorders>
            <w:vAlign w:val="top"/>
          </w:tcPr>
          <w:p>
            <w:pPr>
              <w:rPr>
                <w:sz w:val="2"/>
                <w:szCs w:val="2"/>
              </w:rPr>
            </w:pPr>
          </w:p>
        </w:tc>
      </w:tr>
      <w:tr>
        <w:trPr>
          <w:trHeight w:val="417" w:hRule="atLeast"/>
        </w:trPr>
        <w:tc>
          <w:tcPr>
            <w:tcW w:w="1908" w:type="dxa"/>
            <w:gridSpan w:val="3"/>
            <w:vAlign w:val="top"/>
          </w:tcPr>
          <w:p>
            <w:pPr>
              <w:pStyle w:val="8"/>
              <w:rPr>
                <w:rFonts w:ascii="Times New Roman"/>
                <w:sz w:val="20"/>
              </w:rPr>
            </w:pPr>
          </w:p>
        </w:tc>
        <w:tc>
          <w:tcPr>
            <w:tcW w:w="3463" w:type="dxa"/>
            <w:vAlign w:val="top"/>
          </w:tcPr>
          <w:p>
            <w:pPr>
              <w:pStyle w:val="8"/>
              <w:tabs>
                <w:tab w:val="left" w:pos="411"/>
                <w:tab w:val="left" w:pos="812"/>
              </w:tabs>
              <w:spacing w:before="80"/>
              <w:ind w:left="11"/>
              <w:jc w:val="center"/>
              <w:rPr>
                <w:b/>
                <w:sz w:val="20"/>
              </w:rPr>
            </w:pPr>
            <w:r>
              <w:rPr>
                <w:b/>
                <w:sz w:val="20"/>
              </w:rPr>
              <w:t>总</w:t>
            </w:r>
            <w:r>
              <w:rPr>
                <w:b/>
                <w:sz w:val="20"/>
              </w:rPr>
              <w:tab/>
            </w:r>
            <w:r>
              <w:rPr>
                <w:b/>
                <w:sz w:val="20"/>
              </w:rPr>
              <w:t>合</w:t>
            </w:r>
            <w:r>
              <w:rPr>
                <w:b/>
                <w:sz w:val="20"/>
              </w:rPr>
              <w:tab/>
            </w:r>
            <w:r>
              <w:rPr>
                <w:b/>
                <w:sz w:val="20"/>
              </w:rPr>
              <w:t>计</w:t>
            </w:r>
          </w:p>
        </w:tc>
        <w:tc>
          <w:tcPr>
            <w:tcW w:w="1169" w:type="dxa"/>
            <w:vAlign w:val="top"/>
          </w:tcPr>
          <w:p>
            <w:pPr>
              <w:pStyle w:val="8"/>
              <w:spacing w:before="80"/>
              <w:ind w:right="91"/>
              <w:jc w:val="right"/>
              <w:rPr>
                <w:b/>
                <w:sz w:val="20"/>
              </w:rPr>
            </w:pPr>
            <w:r>
              <w:rPr>
                <w:b/>
                <w:w w:val="95"/>
                <w:sz w:val="20"/>
              </w:rPr>
              <w:t>1046.98</w:t>
            </w:r>
          </w:p>
        </w:tc>
        <w:tc>
          <w:tcPr>
            <w:tcW w:w="1218" w:type="dxa"/>
            <w:vAlign w:val="top"/>
          </w:tcPr>
          <w:p>
            <w:pPr>
              <w:pStyle w:val="8"/>
              <w:spacing w:before="80"/>
              <w:ind w:right="93"/>
              <w:jc w:val="right"/>
              <w:rPr>
                <w:b/>
                <w:sz w:val="20"/>
              </w:rPr>
            </w:pPr>
            <w:r>
              <w:rPr>
                <w:b/>
                <w:w w:val="95"/>
                <w:sz w:val="20"/>
              </w:rPr>
              <w:t>938.78</w:t>
            </w:r>
          </w:p>
        </w:tc>
        <w:tc>
          <w:tcPr>
            <w:tcW w:w="1309" w:type="dxa"/>
            <w:vAlign w:val="top"/>
          </w:tcPr>
          <w:p>
            <w:pPr>
              <w:pStyle w:val="8"/>
              <w:spacing w:before="80"/>
              <w:ind w:right="91"/>
              <w:jc w:val="right"/>
              <w:rPr>
                <w:b/>
                <w:sz w:val="20"/>
              </w:rPr>
            </w:pPr>
            <w:r>
              <w:rPr>
                <w:b/>
                <w:w w:val="95"/>
                <w:sz w:val="20"/>
              </w:rPr>
              <w:t>108.23</w:t>
            </w:r>
          </w:p>
        </w:tc>
      </w:tr>
      <w:tr>
        <w:trPr>
          <w:trHeight w:val="311" w:hRule="atLeast"/>
        </w:trPr>
        <w:tc>
          <w:tcPr>
            <w:tcW w:w="735" w:type="dxa"/>
            <w:vAlign w:val="top"/>
          </w:tcPr>
          <w:p>
            <w:pPr>
              <w:pStyle w:val="8"/>
              <w:spacing w:before="27"/>
              <w:ind w:left="197" w:right="188"/>
              <w:jc w:val="center"/>
              <w:rPr>
                <w:sz w:val="20"/>
              </w:rPr>
            </w:pPr>
            <w:r>
              <w:rPr>
                <w:sz w:val="20"/>
              </w:rPr>
              <w:t>201</w:t>
            </w:r>
          </w:p>
        </w:tc>
        <w:tc>
          <w:tcPr>
            <w:tcW w:w="600" w:type="dxa"/>
            <w:vAlign w:val="top"/>
          </w:tcPr>
          <w:p>
            <w:pPr>
              <w:pStyle w:val="8"/>
              <w:spacing w:before="27"/>
              <w:ind w:left="179" w:right="171"/>
              <w:jc w:val="center"/>
              <w:rPr>
                <w:sz w:val="20"/>
              </w:rPr>
            </w:pPr>
            <w:r>
              <w:rPr>
                <w:sz w:val="20"/>
              </w:rPr>
              <w:t>03</w:t>
            </w:r>
          </w:p>
        </w:tc>
        <w:tc>
          <w:tcPr>
            <w:tcW w:w="573" w:type="dxa"/>
            <w:vAlign w:val="top"/>
          </w:tcPr>
          <w:p>
            <w:pPr>
              <w:pStyle w:val="8"/>
              <w:spacing w:before="27"/>
              <w:ind w:left="184"/>
              <w:rPr>
                <w:sz w:val="20"/>
              </w:rPr>
            </w:pPr>
            <w:r>
              <w:rPr>
                <w:sz w:val="20"/>
              </w:rPr>
              <w:t>01</w:t>
            </w:r>
          </w:p>
        </w:tc>
        <w:tc>
          <w:tcPr>
            <w:tcW w:w="3463" w:type="dxa"/>
            <w:vAlign w:val="top"/>
          </w:tcPr>
          <w:p>
            <w:pPr>
              <w:pStyle w:val="8"/>
              <w:spacing w:before="27"/>
              <w:ind w:left="307"/>
              <w:rPr>
                <w:sz w:val="20"/>
              </w:rPr>
            </w:pPr>
            <w:r>
              <w:rPr>
                <w:sz w:val="20"/>
              </w:rPr>
              <w:t>行政运行</w:t>
            </w:r>
          </w:p>
        </w:tc>
        <w:tc>
          <w:tcPr>
            <w:tcW w:w="1169" w:type="dxa"/>
            <w:vAlign w:val="top"/>
          </w:tcPr>
          <w:p>
            <w:pPr>
              <w:pStyle w:val="8"/>
              <w:spacing w:before="27"/>
              <w:ind w:right="96"/>
              <w:jc w:val="right"/>
              <w:rPr>
                <w:sz w:val="20"/>
              </w:rPr>
            </w:pPr>
            <w:r>
              <w:rPr>
                <w:sz w:val="20"/>
              </w:rPr>
              <w:t>279.03</w:t>
            </w:r>
          </w:p>
        </w:tc>
        <w:tc>
          <w:tcPr>
            <w:tcW w:w="1218" w:type="dxa"/>
            <w:vAlign w:val="top"/>
          </w:tcPr>
          <w:p>
            <w:pPr>
              <w:pStyle w:val="8"/>
              <w:spacing w:before="27"/>
              <w:ind w:right="95"/>
              <w:jc w:val="right"/>
              <w:rPr>
                <w:sz w:val="20"/>
              </w:rPr>
            </w:pPr>
            <w:r>
              <w:rPr>
                <w:w w:val="95"/>
                <w:sz w:val="20"/>
              </w:rPr>
              <w:t>279.03</w:t>
            </w:r>
          </w:p>
        </w:tc>
        <w:tc>
          <w:tcPr>
            <w:tcW w:w="1309" w:type="dxa"/>
            <w:vAlign w:val="top"/>
          </w:tcPr>
          <w:p>
            <w:pPr>
              <w:pStyle w:val="8"/>
              <w:rPr>
                <w:rFonts w:ascii="Times New Roman"/>
                <w:sz w:val="20"/>
              </w:rPr>
            </w:pPr>
          </w:p>
        </w:tc>
      </w:tr>
      <w:tr>
        <w:trPr>
          <w:trHeight w:val="312" w:hRule="atLeast"/>
        </w:trPr>
        <w:tc>
          <w:tcPr>
            <w:tcW w:w="735" w:type="dxa"/>
            <w:vAlign w:val="top"/>
          </w:tcPr>
          <w:p>
            <w:pPr>
              <w:pStyle w:val="8"/>
              <w:spacing w:before="27"/>
              <w:ind w:left="197" w:right="188"/>
              <w:jc w:val="center"/>
              <w:rPr>
                <w:sz w:val="20"/>
              </w:rPr>
            </w:pPr>
            <w:r>
              <w:rPr>
                <w:sz w:val="20"/>
              </w:rPr>
              <w:t>201</w:t>
            </w:r>
          </w:p>
        </w:tc>
        <w:tc>
          <w:tcPr>
            <w:tcW w:w="600" w:type="dxa"/>
            <w:vAlign w:val="top"/>
          </w:tcPr>
          <w:p>
            <w:pPr>
              <w:pStyle w:val="8"/>
              <w:spacing w:before="27"/>
              <w:ind w:left="179" w:right="171"/>
              <w:jc w:val="center"/>
              <w:rPr>
                <w:sz w:val="20"/>
              </w:rPr>
            </w:pPr>
            <w:r>
              <w:rPr>
                <w:sz w:val="20"/>
              </w:rPr>
              <w:t>03</w:t>
            </w:r>
          </w:p>
        </w:tc>
        <w:tc>
          <w:tcPr>
            <w:tcW w:w="573" w:type="dxa"/>
            <w:vAlign w:val="top"/>
          </w:tcPr>
          <w:p>
            <w:pPr>
              <w:pStyle w:val="8"/>
              <w:spacing w:before="27"/>
              <w:ind w:left="184"/>
              <w:rPr>
                <w:sz w:val="20"/>
              </w:rPr>
            </w:pPr>
            <w:r>
              <w:rPr>
                <w:sz w:val="20"/>
              </w:rPr>
              <w:t>99</w:t>
            </w:r>
          </w:p>
        </w:tc>
        <w:tc>
          <w:tcPr>
            <w:tcW w:w="3463" w:type="dxa"/>
            <w:vAlign w:val="top"/>
          </w:tcPr>
          <w:p>
            <w:pPr>
              <w:pStyle w:val="8"/>
              <w:spacing w:before="27"/>
              <w:ind w:left="307"/>
              <w:rPr>
                <w:sz w:val="20"/>
              </w:rPr>
            </w:pPr>
            <w:r>
              <w:rPr>
                <w:sz w:val="20"/>
              </w:rPr>
              <w:t>其他政府办公厅（室）及相关事务</w:t>
            </w:r>
          </w:p>
        </w:tc>
        <w:tc>
          <w:tcPr>
            <w:tcW w:w="1169" w:type="dxa"/>
            <w:vAlign w:val="top"/>
          </w:tcPr>
          <w:p>
            <w:pPr>
              <w:pStyle w:val="8"/>
              <w:spacing w:before="27"/>
              <w:ind w:right="96"/>
              <w:jc w:val="right"/>
              <w:rPr>
                <w:sz w:val="20"/>
              </w:rPr>
            </w:pPr>
            <w:r>
              <w:rPr>
                <w:w w:val="95"/>
                <w:sz w:val="20"/>
              </w:rPr>
              <w:t>7.35</w:t>
            </w:r>
          </w:p>
        </w:tc>
        <w:tc>
          <w:tcPr>
            <w:tcW w:w="1218" w:type="dxa"/>
            <w:vAlign w:val="top"/>
          </w:tcPr>
          <w:p>
            <w:pPr>
              <w:pStyle w:val="8"/>
              <w:rPr>
                <w:rFonts w:ascii="Times New Roman"/>
                <w:sz w:val="20"/>
              </w:rPr>
            </w:pPr>
          </w:p>
        </w:tc>
        <w:tc>
          <w:tcPr>
            <w:tcW w:w="1309" w:type="dxa"/>
            <w:vAlign w:val="top"/>
          </w:tcPr>
          <w:p>
            <w:pPr>
              <w:pStyle w:val="8"/>
              <w:spacing w:before="27"/>
              <w:ind w:right="96"/>
              <w:jc w:val="right"/>
              <w:rPr>
                <w:sz w:val="20"/>
              </w:rPr>
            </w:pPr>
            <w:r>
              <w:rPr>
                <w:w w:val="95"/>
                <w:sz w:val="20"/>
              </w:rPr>
              <w:t>7.35</w:t>
            </w:r>
          </w:p>
        </w:tc>
      </w:tr>
      <w:tr>
        <w:trPr>
          <w:trHeight w:val="311" w:hRule="atLeast"/>
        </w:trPr>
        <w:tc>
          <w:tcPr>
            <w:tcW w:w="735" w:type="dxa"/>
            <w:vAlign w:val="top"/>
          </w:tcPr>
          <w:p>
            <w:pPr>
              <w:pStyle w:val="8"/>
              <w:spacing w:before="29"/>
              <w:ind w:left="197" w:right="188"/>
              <w:jc w:val="center"/>
              <w:rPr>
                <w:sz w:val="20"/>
              </w:rPr>
            </w:pPr>
            <w:r>
              <w:rPr>
                <w:sz w:val="20"/>
              </w:rPr>
              <w:t>208</w:t>
            </w:r>
          </w:p>
        </w:tc>
        <w:tc>
          <w:tcPr>
            <w:tcW w:w="600" w:type="dxa"/>
            <w:vAlign w:val="top"/>
          </w:tcPr>
          <w:p>
            <w:pPr>
              <w:pStyle w:val="8"/>
              <w:spacing w:before="29"/>
              <w:ind w:left="179" w:right="171"/>
              <w:jc w:val="center"/>
              <w:rPr>
                <w:sz w:val="20"/>
              </w:rPr>
            </w:pPr>
            <w:r>
              <w:rPr>
                <w:sz w:val="20"/>
              </w:rPr>
              <w:t>02</w:t>
            </w:r>
          </w:p>
        </w:tc>
        <w:tc>
          <w:tcPr>
            <w:tcW w:w="573" w:type="dxa"/>
            <w:vAlign w:val="top"/>
          </w:tcPr>
          <w:p>
            <w:pPr>
              <w:pStyle w:val="8"/>
              <w:spacing w:before="29"/>
              <w:ind w:left="184"/>
              <w:rPr>
                <w:sz w:val="20"/>
              </w:rPr>
            </w:pPr>
            <w:r>
              <w:rPr>
                <w:sz w:val="20"/>
              </w:rPr>
              <w:t>08</w:t>
            </w:r>
          </w:p>
        </w:tc>
        <w:tc>
          <w:tcPr>
            <w:tcW w:w="3463" w:type="dxa"/>
            <w:vAlign w:val="top"/>
          </w:tcPr>
          <w:p>
            <w:pPr>
              <w:pStyle w:val="8"/>
              <w:spacing w:before="29"/>
              <w:ind w:left="307"/>
              <w:rPr>
                <w:sz w:val="20"/>
              </w:rPr>
            </w:pPr>
            <w:r>
              <w:rPr>
                <w:sz w:val="20"/>
              </w:rPr>
              <w:t>基层政权建设和社区治理</w:t>
            </w:r>
          </w:p>
        </w:tc>
        <w:tc>
          <w:tcPr>
            <w:tcW w:w="1169" w:type="dxa"/>
            <w:vAlign w:val="top"/>
          </w:tcPr>
          <w:p>
            <w:pPr>
              <w:pStyle w:val="8"/>
              <w:spacing w:before="29"/>
              <w:ind w:right="96"/>
              <w:jc w:val="right"/>
              <w:rPr>
                <w:sz w:val="20"/>
              </w:rPr>
            </w:pPr>
            <w:r>
              <w:rPr>
                <w:sz w:val="20"/>
              </w:rPr>
              <w:t>103.77</w:t>
            </w:r>
          </w:p>
        </w:tc>
        <w:tc>
          <w:tcPr>
            <w:tcW w:w="1218" w:type="dxa"/>
            <w:vAlign w:val="top"/>
          </w:tcPr>
          <w:p>
            <w:pPr>
              <w:pStyle w:val="8"/>
              <w:spacing w:before="29"/>
              <w:ind w:right="95"/>
              <w:jc w:val="right"/>
              <w:rPr>
                <w:sz w:val="20"/>
              </w:rPr>
            </w:pPr>
            <w:r>
              <w:rPr>
                <w:w w:val="95"/>
                <w:sz w:val="20"/>
              </w:rPr>
              <w:t>89.77</w:t>
            </w:r>
          </w:p>
        </w:tc>
        <w:tc>
          <w:tcPr>
            <w:tcW w:w="1309" w:type="dxa"/>
            <w:vAlign w:val="top"/>
          </w:tcPr>
          <w:p>
            <w:pPr>
              <w:pStyle w:val="8"/>
              <w:spacing w:before="29"/>
              <w:ind w:right="96"/>
              <w:jc w:val="right"/>
              <w:rPr>
                <w:sz w:val="20"/>
              </w:rPr>
            </w:pPr>
            <w:r>
              <w:rPr>
                <w:w w:val="95"/>
                <w:sz w:val="20"/>
              </w:rPr>
              <w:t>14.00</w:t>
            </w:r>
          </w:p>
        </w:tc>
      </w:tr>
      <w:tr>
        <w:trPr>
          <w:trHeight w:val="312" w:hRule="atLeast"/>
        </w:trPr>
        <w:tc>
          <w:tcPr>
            <w:tcW w:w="735" w:type="dxa"/>
            <w:vAlign w:val="top"/>
          </w:tcPr>
          <w:p>
            <w:pPr>
              <w:pStyle w:val="8"/>
              <w:spacing w:before="28"/>
              <w:ind w:left="197" w:right="188"/>
              <w:jc w:val="center"/>
              <w:rPr>
                <w:sz w:val="20"/>
              </w:rPr>
            </w:pPr>
            <w:r>
              <w:rPr>
                <w:sz w:val="20"/>
              </w:rPr>
              <w:t>208</w:t>
            </w:r>
          </w:p>
        </w:tc>
        <w:tc>
          <w:tcPr>
            <w:tcW w:w="600" w:type="dxa"/>
            <w:vAlign w:val="top"/>
          </w:tcPr>
          <w:p>
            <w:pPr>
              <w:pStyle w:val="8"/>
              <w:spacing w:before="28"/>
              <w:ind w:left="179" w:right="171"/>
              <w:jc w:val="center"/>
              <w:rPr>
                <w:sz w:val="20"/>
              </w:rPr>
            </w:pPr>
            <w:r>
              <w:rPr>
                <w:sz w:val="20"/>
              </w:rPr>
              <w:t>05</w:t>
            </w:r>
          </w:p>
        </w:tc>
        <w:tc>
          <w:tcPr>
            <w:tcW w:w="573" w:type="dxa"/>
            <w:vAlign w:val="top"/>
          </w:tcPr>
          <w:p>
            <w:pPr>
              <w:pStyle w:val="8"/>
              <w:spacing w:before="28"/>
              <w:ind w:left="184"/>
              <w:rPr>
                <w:sz w:val="20"/>
              </w:rPr>
            </w:pPr>
            <w:r>
              <w:rPr>
                <w:sz w:val="20"/>
              </w:rPr>
              <w:t>01</w:t>
            </w:r>
          </w:p>
        </w:tc>
        <w:tc>
          <w:tcPr>
            <w:tcW w:w="3463" w:type="dxa"/>
            <w:vAlign w:val="top"/>
          </w:tcPr>
          <w:p>
            <w:pPr>
              <w:pStyle w:val="8"/>
              <w:spacing w:before="28"/>
              <w:ind w:left="307"/>
              <w:rPr>
                <w:sz w:val="20"/>
              </w:rPr>
            </w:pPr>
            <w:r>
              <w:rPr>
                <w:sz w:val="20"/>
              </w:rPr>
              <w:t>行政单位离退休</w:t>
            </w:r>
          </w:p>
        </w:tc>
        <w:tc>
          <w:tcPr>
            <w:tcW w:w="1169" w:type="dxa"/>
            <w:vAlign w:val="top"/>
          </w:tcPr>
          <w:p>
            <w:pPr>
              <w:pStyle w:val="8"/>
              <w:spacing w:before="28"/>
              <w:ind w:right="96"/>
              <w:jc w:val="right"/>
              <w:rPr>
                <w:sz w:val="20"/>
              </w:rPr>
            </w:pPr>
            <w:r>
              <w:rPr>
                <w:w w:val="95"/>
                <w:sz w:val="20"/>
              </w:rPr>
              <w:t>9.91</w:t>
            </w:r>
          </w:p>
        </w:tc>
        <w:tc>
          <w:tcPr>
            <w:tcW w:w="1218" w:type="dxa"/>
            <w:vAlign w:val="top"/>
          </w:tcPr>
          <w:p>
            <w:pPr>
              <w:pStyle w:val="8"/>
              <w:spacing w:before="28"/>
              <w:ind w:right="97"/>
              <w:jc w:val="right"/>
              <w:rPr>
                <w:sz w:val="20"/>
              </w:rPr>
            </w:pPr>
            <w:r>
              <w:rPr>
                <w:w w:val="95"/>
                <w:sz w:val="20"/>
              </w:rPr>
              <w:t>9.91</w:t>
            </w:r>
          </w:p>
        </w:tc>
        <w:tc>
          <w:tcPr>
            <w:tcW w:w="1309" w:type="dxa"/>
            <w:vAlign w:val="top"/>
          </w:tcPr>
          <w:p>
            <w:pPr>
              <w:pStyle w:val="8"/>
              <w:rPr>
                <w:rFonts w:ascii="Times New Roman"/>
                <w:sz w:val="20"/>
              </w:rPr>
            </w:pPr>
          </w:p>
        </w:tc>
      </w:tr>
      <w:tr>
        <w:trPr>
          <w:trHeight w:val="311" w:hRule="atLeast"/>
        </w:trPr>
        <w:tc>
          <w:tcPr>
            <w:tcW w:w="735" w:type="dxa"/>
            <w:vAlign w:val="top"/>
          </w:tcPr>
          <w:p>
            <w:pPr>
              <w:pStyle w:val="8"/>
              <w:spacing w:before="28"/>
              <w:ind w:left="197" w:right="188"/>
              <w:jc w:val="center"/>
              <w:rPr>
                <w:sz w:val="20"/>
              </w:rPr>
            </w:pPr>
            <w:r>
              <w:rPr>
                <w:sz w:val="20"/>
              </w:rPr>
              <w:t>208</w:t>
            </w:r>
          </w:p>
        </w:tc>
        <w:tc>
          <w:tcPr>
            <w:tcW w:w="600" w:type="dxa"/>
            <w:vAlign w:val="top"/>
          </w:tcPr>
          <w:p>
            <w:pPr>
              <w:pStyle w:val="8"/>
              <w:spacing w:before="28"/>
              <w:ind w:left="179" w:right="171"/>
              <w:jc w:val="center"/>
              <w:rPr>
                <w:sz w:val="20"/>
              </w:rPr>
            </w:pPr>
            <w:r>
              <w:rPr>
                <w:sz w:val="20"/>
              </w:rPr>
              <w:t>05</w:t>
            </w:r>
          </w:p>
        </w:tc>
        <w:tc>
          <w:tcPr>
            <w:tcW w:w="573" w:type="dxa"/>
            <w:vAlign w:val="top"/>
          </w:tcPr>
          <w:p>
            <w:pPr>
              <w:pStyle w:val="8"/>
              <w:spacing w:before="28"/>
              <w:ind w:left="184"/>
              <w:rPr>
                <w:sz w:val="20"/>
              </w:rPr>
            </w:pPr>
            <w:r>
              <w:rPr>
                <w:sz w:val="20"/>
              </w:rPr>
              <w:t>05</w:t>
            </w:r>
          </w:p>
        </w:tc>
        <w:tc>
          <w:tcPr>
            <w:tcW w:w="3463" w:type="dxa"/>
            <w:vAlign w:val="top"/>
          </w:tcPr>
          <w:p>
            <w:pPr>
              <w:pStyle w:val="8"/>
              <w:spacing w:before="28"/>
              <w:ind w:left="307"/>
              <w:rPr>
                <w:sz w:val="20"/>
              </w:rPr>
            </w:pPr>
            <w:r>
              <w:rPr>
                <w:sz w:val="20"/>
              </w:rPr>
              <w:t>机关事业单位基本养老保险支出</w:t>
            </w:r>
          </w:p>
        </w:tc>
        <w:tc>
          <w:tcPr>
            <w:tcW w:w="1169" w:type="dxa"/>
            <w:vAlign w:val="top"/>
          </w:tcPr>
          <w:p>
            <w:pPr>
              <w:pStyle w:val="8"/>
              <w:spacing w:before="28"/>
              <w:ind w:right="96"/>
              <w:jc w:val="right"/>
              <w:rPr>
                <w:sz w:val="20"/>
              </w:rPr>
            </w:pPr>
            <w:r>
              <w:rPr>
                <w:w w:val="95"/>
                <w:sz w:val="20"/>
              </w:rPr>
              <w:t>47.24</w:t>
            </w:r>
          </w:p>
        </w:tc>
        <w:tc>
          <w:tcPr>
            <w:tcW w:w="1218" w:type="dxa"/>
            <w:vAlign w:val="top"/>
          </w:tcPr>
          <w:p>
            <w:pPr>
              <w:pStyle w:val="8"/>
              <w:spacing w:before="28"/>
              <w:ind w:right="95"/>
              <w:jc w:val="right"/>
              <w:rPr>
                <w:sz w:val="20"/>
              </w:rPr>
            </w:pPr>
            <w:r>
              <w:rPr>
                <w:w w:val="95"/>
                <w:sz w:val="20"/>
              </w:rPr>
              <w:t>47.24</w:t>
            </w:r>
          </w:p>
        </w:tc>
        <w:tc>
          <w:tcPr>
            <w:tcW w:w="1309" w:type="dxa"/>
            <w:vAlign w:val="top"/>
          </w:tcPr>
          <w:p>
            <w:pPr>
              <w:pStyle w:val="8"/>
              <w:rPr>
                <w:rFonts w:ascii="Times New Roman"/>
                <w:sz w:val="20"/>
              </w:rPr>
            </w:pPr>
          </w:p>
        </w:tc>
      </w:tr>
      <w:tr>
        <w:trPr>
          <w:trHeight w:val="312" w:hRule="atLeast"/>
        </w:trPr>
        <w:tc>
          <w:tcPr>
            <w:tcW w:w="735" w:type="dxa"/>
            <w:vAlign w:val="top"/>
          </w:tcPr>
          <w:p>
            <w:pPr>
              <w:pStyle w:val="8"/>
              <w:spacing w:before="27"/>
              <w:ind w:left="197" w:right="188"/>
              <w:jc w:val="center"/>
              <w:rPr>
                <w:sz w:val="20"/>
              </w:rPr>
            </w:pPr>
            <w:r>
              <w:rPr>
                <w:sz w:val="20"/>
              </w:rPr>
              <w:t>208</w:t>
            </w:r>
          </w:p>
        </w:tc>
        <w:tc>
          <w:tcPr>
            <w:tcW w:w="600" w:type="dxa"/>
            <w:vAlign w:val="top"/>
          </w:tcPr>
          <w:p>
            <w:pPr>
              <w:pStyle w:val="8"/>
              <w:spacing w:before="27"/>
              <w:ind w:left="179" w:right="171"/>
              <w:jc w:val="center"/>
              <w:rPr>
                <w:sz w:val="20"/>
              </w:rPr>
            </w:pPr>
            <w:r>
              <w:rPr>
                <w:sz w:val="20"/>
              </w:rPr>
              <w:t>27</w:t>
            </w:r>
          </w:p>
        </w:tc>
        <w:tc>
          <w:tcPr>
            <w:tcW w:w="573" w:type="dxa"/>
            <w:vAlign w:val="top"/>
          </w:tcPr>
          <w:p>
            <w:pPr>
              <w:pStyle w:val="8"/>
              <w:spacing w:before="27"/>
              <w:ind w:left="184"/>
              <w:rPr>
                <w:sz w:val="20"/>
              </w:rPr>
            </w:pPr>
            <w:r>
              <w:rPr>
                <w:sz w:val="20"/>
              </w:rPr>
              <w:t>01</w:t>
            </w:r>
          </w:p>
        </w:tc>
        <w:tc>
          <w:tcPr>
            <w:tcW w:w="3463" w:type="dxa"/>
            <w:vAlign w:val="top"/>
          </w:tcPr>
          <w:p>
            <w:pPr>
              <w:pStyle w:val="8"/>
              <w:spacing w:before="27"/>
              <w:ind w:left="307"/>
              <w:rPr>
                <w:sz w:val="20"/>
              </w:rPr>
            </w:pPr>
            <w:r>
              <w:rPr>
                <w:sz w:val="20"/>
              </w:rPr>
              <w:t>财政对失业保险基金的补助</w:t>
            </w:r>
          </w:p>
        </w:tc>
        <w:tc>
          <w:tcPr>
            <w:tcW w:w="1169" w:type="dxa"/>
            <w:vAlign w:val="top"/>
          </w:tcPr>
          <w:p>
            <w:pPr>
              <w:pStyle w:val="8"/>
              <w:spacing w:before="27"/>
              <w:ind w:right="96"/>
              <w:jc w:val="right"/>
              <w:rPr>
                <w:sz w:val="20"/>
              </w:rPr>
            </w:pPr>
            <w:r>
              <w:rPr>
                <w:w w:val="95"/>
                <w:sz w:val="20"/>
              </w:rPr>
              <w:t>0.96</w:t>
            </w:r>
          </w:p>
        </w:tc>
        <w:tc>
          <w:tcPr>
            <w:tcW w:w="1218" w:type="dxa"/>
            <w:vAlign w:val="top"/>
          </w:tcPr>
          <w:p>
            <w:pPr>
              <w:pStyle w:val="8"/>
              <w:spacing w:before="27"/>
              <w:ind w:right="97"/>
              <w:jc w:val="right"/>
              <w:rPr>
                <w:sz w:val="20"/>
              </w:rPr>
            </w:pPr>
            <w:r>
              <w:rPr>
                <w:w w:val="95"/>
                <w:sz w:val="20"/>
              </w:rPr>
              <w:t>0.96</w:t>
            </w:r>
          </w:p>
        </w:tc>
        <w:tc>
          <w:tcPr>
            <w:tcW w:w="1309" w:type="dxa"/>
            <w:vAlign w:val="top"/>
          </w:tcPr>
          <w:p>
            <w:pPr>
              <w:pStyle w:val="8"/>
              <w:rPr>
                <w:rFonts w:ascii="Times New Roman"/>
                <w:sz w:val="20"/>
              </w:rPr>
            </w:pPr>
          </w:p>
        </w:tc>
      </w:tr>
      <w:tr>
        <w:trPr>
          <w:trHeight w:val="312" w:hRule="atLeast"/>
        </w:trPr>
        <w:tc>
          <w:tcPr>
            <w:tcW w:w="735" w:type="dxa"/>
            <w:vAlign w:val="top"/>
          </w:tcPr>
          <w:p>
            <w:pPr>
              <w:pStyle w:val="8"/>
              <w:spacing w:before="27"/>
              <w:ind w:left="197" w:right="188"/>
              <w:jc w:val="center"/>
              <w:rPr>
                <w:sz w:val="20"/>
              </w:rPr>
            </w:pPr>
            <w:r>
              <w:rPr>
                <w:sz w:val="20"/>
              </w:rPr>
              <w:t>210</w:t>
            </w:r>
          </w:p>
        </w:tc>
        <w:tc>
          <w:tcPr>
            <w:tcW w:w="600" w:type="dxa"/>
            <w:vAlign w:val="top"/>
          </w:tcPr>
          <w:p>
            <w:pPr>
              <w:pStyle w:val="8"/>
              <w:spacing w:before="27"/>
              <w:ind w:left="179" w:right="171"/>
              <w:jc w:val="center"/>
              <w:rPr>
                <w:sz w:val="20"/>
              </w:rPr>
            </w:pPr>
            <w:r>
              <w:rPr>
                <w:sz w:val="20"/>
              </w:rPr>
              <w:t>11</w:t>
            </w:r>
          </w:p>
        </w:tc>
        <w:tc>
          <w:tcPr>
            <w:tcW w:w="573" w:type="dxa"/>
            <w:vAlign w:val="top"/>
          </w:tcPr>
          <w:p>
            <w:pPr>
              <w:pStyle w:val="8"/>
              <w:spacing w:before="27"/>
              <w:ind w:left="184"/>
              <w:rPr>
                <w:sz w:val="20"/>
              </w:rPr>
            </w:pPr>
            <w:r>
              <w:rPr>
                <w:sz w:val="20"/>
              </w:rPr>
              <w:t>01</w:t>
            </w:r>
          </w:p>
        </w:tc>
        <w:tc>
          <w:tcPr>
            <w:tcW w:w="3463" w:type="dxa"/>
            <w:vAlign w:val="top"/>
          </w:tcPr>
          <w:p>
            <w:pPr>
              <w:pStyle w:val="8"/>
              <w:spacing w:before="27"/>
              <w:ind w:left="307"/>
              <w:rPr>
                <w:sz w:val="20"/>
              </w:rPr>
            </w:pPr>
            <w:r>
              <w:rPr>
                <w:sz w:val="20"/>
              </w:rPr>
              <w:t>行政单位医疗保险</w:t>
            </w:r>
          </w:p>
        </w:tc>
        <w:tc>
          <w:tcPr>
            <w:tcW w:w="1169" w:type="dxa"/>
            <w:vAlign w:val="top"/>
          </w:tcPr>
          <w:p>
            <w:pPr>
              <w:pStyle w:val="8"/>
              <w:spacing w:before="27"/>
              <w:ind w:right="96"/>
              <w:jc w:val="right"/>
              <w:rPr>
                <w:sz w:val="20"/>
              </w:rPr>
            </w:pPr>
            <w:r>
              <w:rPr>
                <w:w w:val="95"/>
                <w:sz w:val="20"/>
              </w:rPr>
              <w:t>24.01</w:t>
            </w:r>
          </w:p>
        </w:tc>
        <w:tc>
          <w:tcPr>
            <w:tcW w:w="1218" w:type="dxa"/>
            <w:vAlign w:val="top"/>
          </w:tcPr>
          <w:p>
            <w:pPr>
              <w:pStyle w:val="8"/>
              <w:spacing w:before="27"/>
              <w:ind w:right="95"/>
              <w:jc w:val="right"/>
              <w:rPr>
                <w:sz w:val="20"/>
              </w:rPr>
            </w:pPr>
            <w:r>
              <w:rPr>
                <w:w w:val="95"/>
                <w:sz w:val="20"/>
              </w:rPr>
              <w:t>24.01</w:t>
            </w:r>
          </w:p>
        </w:tc>
        <w:tc>
          <w:tcPr>
            <w:tcW w:w="1309" w:type="dxa"/>
            <w:vAlign w:val="top"/>
          </w:tcPr>
          <w:p>
            <w:pPr>
              <w:pStyle w:val="8"/>
              <w:rPr>
                <w:rFonts w:ascii="Times New Roman"/>
                <w:sz w:val="20"/>
              </w:rPr>
            </w:pPr>
          </w:p>
        </w:tc>
      </w:tr>
      <w:tr>
        <w:trPr>
          <w:trHeight w:val="311" w:hRule="atLeast"/>
        </w:trPr>
        <w:tc>
          <w:tcPr>
            <w:tcW w:w="735" w:type="dxa"/>
            <w:vAlign w:val="top"/>
          </w:tcPr>
          <w:p>
            <w:pPr>
              <w:pStyle w:val="8"/>
              <w:spacing w:before="27"/>
              <w:ind w:left="197" w:right="188"/>
              <w:jc w:val="center"/>
              <w:rPr>
                <w:sz w:val="20"/>
              </w:rPr>
            </w:pPr>
            <w:r>
              <w:rPr>
                <w:sz w:val="20"/>
              </w:rPr>
              <w:t>210</w:t>
            </w:r>
          </w:p>
        </w:tc>
        <w:tc>
          <w:tcPr>
            <w:tcW w:w="600" w:type="dxa"/>
            <w:vAlign w:val="top"/>
          </w:tcPr>
          <w:p>
            <w:pPr>
              <w:pStyle w:val="8"/>
              <w:spacing w:before="27"/>
              <w:ind w:left="179" w:right="171"/>
              <w:jc w:val="center"/>
              <w:rPr>
                <w:sz w:val="20"/>
              </w:rPr>
            </w:pPr>
            <w:r>
              <w:rPr>
                <w:sz w:val="20"/>
              </w:rPr>
              <w:t>11</w:t>
            </w:r>
          </w:p>
        </w:tc>
        <w:tc>
          <w:tcPr>
            <w:tcW w:w="573" w:type="dxa"/>
            <w:vAlign w:val="top"/>
          </w:tcPr>
          <w:p>
            <w:pPr>
              <w:pStyle w:val="8"/>
              <w:spacing w:before="27"/>
              <w:ind w:left="184"/>
              <w:rPr>
                <w:sz w:val="20"/>
              </w:rPr>
            </w:pPr>
            <w:r>
              <w:rPr>
                <w:sz w:val="20"/>
              </w:rPr>
              <w:t>02</w:t>
            </w:r>
          </w:p>
        </w:tc>
        <w:tc>
          <w:tcPr>
            <w:tcW w:w="3463" w:type="dxa"/>
            <w:vAlign w:val="top"/>
          </w:tcPr>
          <w:p>
            <w:pPr>
              <w:pStyle w:val="8"/>
              <w:spacing w:before="27"/>
              <w:ind w:left="307"/>
              <w:rPr>
                <w:sz w:val="20"/>
              </w:rPr>
            </w:pPr>
            <w:r>
              <w:rPr>
                <w:sz w:val="20"/>
              </w:rPr>
              <w:t>事业单位医疗保险</w:t>
            </w:r>
          </w:p>
        </w:tc>
        <w:tc>
          <w:tcPr>
            <w:tcW w:w="1169" w:type="dxa"/>
            <w:vAlign w:val="top"/>
          </w:tcPr>
          <w:p>
            <w:pPr>
              <w:pStyle w:val="8"/>
              <w:spacing w:before="27"/>
              <w:ind w:right="96"/>
              <w:jc w:val="right"/>
              <w:rPr>
                <w:sz w:val="20"/>
              </w:rPr>
            </w:pPr>
            <w:r>
              <w:rPr>
                <w:w w:val="95"/>
                <w:sz w:val="20"/>
              </w:rPr>
              <w:t>19.45</w:t>
            </w:r>
          </w:p>
        </w:tc>
        <w:tc>
          <w:tcPr>
            <w:tcW w:w="1218" w:type="dxa"/>
            <w:vAlign w:val="top"/>
          </w:tcPr>
          <w:p>
            <w:pPr>
              <w:pStyle w:val="8"/>
              <w:spacing w:before="27"/>
              <w:ind w:right="95"/>
              <w:jc w:val="right"/>
              <w:rPr>
                <w:sz w:val="20"/>
              </w:rPr>
            </w:pPr>
            <w:r>
              <w:rPr>
                <w:w w:val="95"/>
                <w:sz w:val="20"/>
              </w:rPr>
              <w:t>19.45</w:t>
            </w:r>
          </w:p>
        </w:tc>
        <w:tc>
          <w:tcPr>
            <w:tcW w:w="1309" w:type="dxa"/>
            <w:vAlign w:val="top"/>
          </w:tcPr>
          <w:p>
            <w:pPr>
              <w:pStyle w:val="8"/>
              <w:rPr>
                <w:rFonts w:ascii="Times New Roman"/>
                <w:sz w:val="20"/>
              </w:rPr>
            </w:pPr>
          </w:p>
        </w:tc>
      </w:tr>
      <w:tr>
        <w:trPr>
          <w:trHeight w:val="312" w:hRule="atLeast"/>
        </w:trPr>
        <w:tc>
          <w:tcPr>
            <w:tcW w:w="735" w:type="dxa"/>
            <w:vAlign w:val="top"/>
          </w:tcPr>
          <w:p>
            <w:pPr>
              <w:pStyle w:val="8"/>
              <w:spacing w:before="29"/>
              <w:ind w:left="197" w:right="188"/>
              <w:jc w:val="center"/>
              <w:rPr>
                <w:sz w:val="20"/>
              </w:rPr>
            </w:pPr>
            <w:r>
              <w:rPr>
                <w:sz w:val="20"/>
              </w:rPr>
              <w:t>211</w:t>
            </w:r>
          </w:p>
        </w:tc>
        <w:tc>
          <w:tcPr>
            <w:tcW w:w="600" w:type="dxa"/>
            <w:vAlign w:val="top"/>
          </w:tcPr>
          <w:p>
            <w:pPr>
              <w:pStyle w:val="8"/>
              <w:spacing w:before="29"/>
              <w:ind w:left="179" w:right="171"/>
              <w:jc w:val="center"/>
              <w:rPr>
                <w:sz w:val="20"/>
              </w:rPr>
            </w:pPr>
            <w:r>
              <w:rPr>
                <w:sz w:val="20"/>
              </w:rPr>
              <w:t>04</w:t>
            </w:r>
          </w:p>
        </w:tc>
        <w:tc>
          <w:tcPr>
            <w:tcW w:w="573" w:type="dxa"/>
            <w:vAlign w:val="top"/>
          </w:tcPr>
          <w:p>
            <w:pPr>
              <w:pStyle w:val="8"/>
              <w:spacing w:before="29"/>
              <w:ind w:left="184"/>
              <w:rPr>
                <w:sz w:val="20"/>
              </w:rPr>
            </w:pPr>
            <w:r>
              <w:rPr>
                <w:sz w:val="20"/>
              </w:rPr>
              <w:t>02</w:t>
            </w:r>
          </w:p>
        </w:tc>
        <w:tc>
          <w:tcPr>
            <w:tcW w:w="3463" w:type="dxa"/>
            <w:vAlign w:val="top"/>
          </w:tcPr>
          <w:p>
            <w:pPr>
              <w:pStyle w:val="8"/>
              <w:spacing w:before="29"/>
              <w:ind w:left="307"/>
              <w:rPr>
                <w:sz w:val="20"/>
              </w:rPr>
            </w:pPr>
            <w:r>
              <w:rPr>
                <w:sz w:val="20"/>
              </w:rPr>
              <w:t>农村环境保护</w:t>
            </w:r>
          </w:p>
        </w:tc>
        <w:tc>
          <w:tcPr>
            <w:tcW w:w="1169" w:type="dxa"/>
            <w:vAlign w:val="top"/>
          </w:tcPr>
          <w:p>
            <w:pPr>
              <w:pStyle w:val="8"/>
              <w:spacing w:before="29"/>
              <w:ind w:right="96"/>
              <w:jc w:val="right"/>
              <w:rPr>
                <w:sz w:val="20"/>
              </w:rPr>
            </w:pPr>
            <w:r>
              <w:rPr>
                <w:w w:val="95"/>
                <w:sz w:val="20"/>
              </w:rPr>
              <w:t>15.30</w:t>
            </w:r>
          </w:p>
        </w:tc>
        <w:tc>
          <w:tcPr>
            <w:tcW w:w="1218" w:type="dxa"/>
            <w:vAlign w:val="top"/>
          </w:tcPr>
          <w:p>
            <w:pPr>
              <w:pStyle w:val="8"/>
              <w:rPr>
                <w:rFonts w:ascii="Times New Roman"/>
                <w:sz w:val="20"/>
              </w:rPr>
            </w:pPr>
          </w:p>
        </w:tc>
        <w:tc>
          <w:tcPr>
            <w:tcW w:w="1309" w:type="dxa"/>
            <w:vAlign w:val="top"/>
          </w:tcPr>
          <w:p>
            <w:pPr>
              <w:pStyle w:val="8"/>
              <w:spacing w:before="29"/>
              <w:ind w:right="96"/>
              <w:jc w:val="right"/>
              <w:rPr>
                <w:sz w:val="20"/>
              </w:rPr>
            </w:pPr>
            <w:r>
              <w:rPr>
                <w:w w:val="95"/>
                <w:sz w:val="20"/>
              </w:rPr>
              <w:t>15.30</w:t>
            </w:r>
          </w:p>
        </w:tc>
      </w:tr>
      <w:tr>
        <w:trPr>
          <w:trHeight w:val="311" w:hRule="atLeast"/>
        </w:trPr>
        <w:tc>
          <w:tcPr>
            <w:tcW w:w="735" w:type="dxa"/>
            <w:vAlign w:val="top"/>
          </w:tcPr>
          <w:p>
            <w:pPr>
              <w:pStyle w:val="8"/>
              <w:spacing w:before="28"/>
              <w:ind w:left="197" w:right="188"/>
              <w:jc w:val="center"/>
              <w:rPr>
                <w:sz w:val="20"/>
              </w:rPr>
            </w:pPr>
            <w:r>
              <w:rPr>
                <w:sz w:val="20"/>
              </w:rPr>
              <w:t>213</w:t>
            </w:r>
          </w:p>
        </w:tc>
        <w:tc>
          <w:tcPr>
            <w:tcW w:w="600" w:type="dxa"/>
            <w:vAlign w:val="top"/>
          </w:tcPr>
          <w:p>
            <w:pPr>
              <w:pStyle w:val="8"/>
              <w:spacing w:before="28"/>
              <w:ind w:left="179" w:right="171"/>
              <w:jc w:val="center"/>
              <w:rPr>
                <w:sz w:val="20"/>
              </w:rPr>
            </w:pPr>
            <w:r>
              <w:rPr>
                <w:sz w:val="20"/>
              </w:rPr>
              <w:t>01</w:t>
            </w:r>
          </w:p>
        </w:tc>
        <w:tc>
          <w:tcPr>
            <w:tcW w:w="573" w:type="dxa"/>
            <w:vAlign w:val="top"/>
          </w:tcPr>
          <w:p>
            <w:pPr>
              <w:pStyle w:val="8"/>
              <w:spacing w:before="28"/>
              <w:ind w:left="184"/>
              <w:rPr>
                <w:sz w:val="20"/>
              </w:rPr>
            </w:pPr>
            <w:r>
              <w:rPr>
                <w:sz w:val="20"/>
              </w:rPr>
              <w:t>04</w:t>
            </w:r>
          </w:p>
        </w:tc>
        <w:tc>
          <w:tcPr>
            <w:tcW w:w="3463" w:type="dxa"/>
            <w:vAlign w:val="top"/>
          </w:tcPr>
          <w:p>
            <w:pPr>
              <w:pStyle w:val="8"/>
              <w:spacing w:before="28"/>
              <w:ind w:left="307"/>
              <w:rPr>
                <w:sz w:val="20"/>
              </w:rPr>
            </w:pPr>
            <w:r>
              <w:rPr>
                <w:sz w:val="20"/>
              </w:rPr>
              <w:t>事业运行</w:t>
            </w:r>
          </w:p>
        </w:tc>
        <w:tc>
          <w:tcPr>
            <w:tcW w:w="1169" w:type="dxa"/>
            <w:vAlign w:val="top"/>
          </w:tcPr>
          <w:p>
            <w:pPr>
              <w:pStyle w:val="8"/>
              <w:spacing w:before="28"/>
              <w:ind w:right="96"/>
              <w:jc w:val="right"/>
              <w:rPr>
                <w:sz w:val="20"/>
              </w:rPr>
            </w:pPr>
            <w:r>
              <w:rPr>
                <w:sz w:val="20"/>
              </w:rPr>
              <w:t>137.04</w:t>
            </w:r>
          </w:p>
        </w:tc>
        <w:tc>
          <w:tcPr>
            <w:tcW w:w="1218" w:type="dxa"/>
            <w:vAlign w:val="top"/>
          </w:tcPr>
          <w:p>
            <w:pPr>
              <w:pStyle w:val="8"/>
              <w:spacing w:before="28"/>
              <w:ind w:right="95"/>
              <w:jc w:val="right"/>
              <w:rPr>
                <w:sz w:val="20"/>
              </w:rPr>
            </w:pPr>
            <w:r>
              <w:rPr>
                <w:w w:val="95"/>
                <w:sz w:val="20"/>
              </w:rPr>
              <w:t>137.04</w:t>
            </w:r>
          </w:p>
        </w:tc>
        <w:tc>
          <w:tcPr>
            <w:tcW w:w="1309" w:type="dxa"/>
            <w:vAlign w:val="top"/>
          </w:tcPr>
          <w:p>
            <w:pPr>
              <w:pStyle w:val="8"/>
              <w:rPr>
                <w:rFonts w:ascii="Times New Roman"/>
                <w:sz w:val="20"/>
              </w:rPr>
            </w:pPr>
          </w:p>
        </w:tc>
      </w:tr>
      <w:tr>
        <w:trPr>
          <w:trHeight w:val="312" w:hRule="atLeast"/>
        </w:trPr>
        <w:tc>
          <w:tcPr>
            <w:tcW w:w="735" w:type="dxa"/>
            <w:vAlign w:val="top"/>
          </w:tcPr>
          <w:p>
            <w:pPr>
              <w:pStyle w:val="8"/>
              <w:spacing w:before="28"/>
              <w:ind w:left="197" w:right="188"/>
              <w:jc w:val="center"/>
              <w:rPr>
                <w:sz w:val="20"/>
              </w:rPr>
            </w:pPr>
            <w:r>
              <w:rPr>
                <w:sz w:val="20"/>
              </w:rPr>
              <w:t>213</w:t>
            </w:r>
          </w:p>
        </w:tc>
        <w:tc>
          <w:tcPr>
            <w:tcW w:w="600" w:type="dxa"/>
            <w:vAlign w:val="top"/>
          </w:tcPr>
          <w:p>
            <w:pPr>
              <w:pStyle w:val="8"/>
              <w:spacing w:before="28"/>
              <w:ind w:left="179" w:right="171"/>
              <w:jc w:val="center"/>
              <w:rPr>
                <w:sz w:val="20"/>
              </w:rPr>
            </w:pPr>
            <w:r>
              <w:rPr>
                <w:sz w:val="20"/>
              </w:rPr>
              <w:t>05</w:t>
            </w:r>
          </w:p>
        </w:tc>
        <w:tc>
          <w:tcPr>
            <w:tcW w:w="573" w:type="dxa"/>
            <w:vAlign w:val="top"/>
          </w:tcPr>
          <w:p>
            <w:pPr>
              <w:pStyle w:val="8"/>
              <w:spacing w:before="28"/>
              <w:ind w:left="184"/>
              <w:rPr>
                <w:sz w:val="20"/>
              </w:rPr>
            </w:pPr>
            <w:r>
              <w:rPr>
                <w:sz w:val="20"/>
              </w:rPr>
              <w:t>04</w:t>
            </w:r>
          </w:p>
        </w:tc>
        <w:tc>
          <w:tcPr>
            <w:tcW w:w="3463" w:type="dxa"/>
            <w:vAlign w:val="top"/>
          </w:tcPr>
          <w:p>
            <w:pPr>
              <w:pStyle w:val="8"/>
              <w:spacing w:before="28"/>
              <w:ind w:left="307"/>
              <w:rPr>
                <w:sz w:val="20"/>
              </w:rPr>
            </w:pPr>
            <w:r>
              <w:rPr>
                <w:sz w:val="20"/>
              </w:rPr>
              <w:t>农村基础设施建设</w:t>
            </w:r>
          </w:p>
        </w:tc>
        <w:tc>
          <w:tcPr>
            <w:tcW w:w="1169" w:type="dxa"/>
            <w:vAlign w:val="top"/>
          </w:tcPr>
          <w:p>
            <w:pPr>
              <w:pStyle w:val="8"/>
              <w:spacing w:before="28"/>
              <w:ind w:right="96"/>
              <w:jc w:val="right"/>
              <w:rPr>
                <w:sz w:val="20"/>
              </w:rPr>
            </w:pPr>
            <w:r>
              <w:rPr>
                <w:w w:val="95"/>
                <w:sz w:val="20"/>
              </w:rPr>
              <w:t>10.08</w:t>
            </w:r>
          </w:p>
        </w:tc>
        <w:tc>
          <w:tcPr>
            <w:tcW w:w="1218" w:type="dxa"/>
            <w:vAlign w:val="top"/>
          </w:tcPr>
          <w:p>
            <w:pPr>
              <w:pStyle w:val="8"/>
              <w:rPr>
                <w:rFonts w:ascii="Times New Roman"/>
                <w:sz w:val="20"/>
              </w:rPr>
            </w:pPr>
          </w:p>
        </w:tc>
        <w:tc>
          <w:tcPr>
            <w:tcW w:w="1309" w:type="dxa"/>
            <w:vAlign w:val="top"/>
          </w:tcPr>
          <w:p>
            <w:pPr>
              <w:pStyle w:val="8"/>
              <w:spacing w:before="28"/>
              <w:ind w:right="96"/>
              <w:jc w:val="right"/>
              <w:rPr>
                <w:sz w:val="20"/>
              </w:rPr>
            </w:pPr>
            <w:r>
              <w:rPr>
                <w:w w:val="95"/>
                <w:sz w:val="20"/>
              </w:rPr>
              <w:t>10.08</w:t>
            </w:r>
          </w:p>
        </w:tc>
      </w:tr>
      <w:tr>
        <w:trPr>
          <w:trHeight w:val="312" w:hRule="atLeast"/>
        </w:trPr>
        <w:tc>
          <w:tcPr>
            <w:tcW w:w="735" w:type="dxa"/>
            <w:vAlign w:val="top"/>
          </w:tcPr>
          <w:p>
            <w:pPr>
              <w:pStyle w:val="8"/>
              <w:spacing w:before="27"/>
              <w:ind w:left="197" w:right="188"/>
              <w:jc w:val="center"/>
              <w:rPr>
                <w:sz w:val="20"/>
              </w:rPr>
            </w:pPr>
            <w:r>
              <w:rPr>
                <w:sz w:val="20"/>
              </w:rPr>
              <w:t>213</w:t>
            </w:r>
          </w:p>
        </w:tc>
        <w:tc>
          <w:tcPr>
            <w:tcW w:w="600" w:type="dxa"/>
            <w:vAlign w:val="top"/>
          </w:tcPr>
          <w:p>
            <w:pPr>
              <w:pStyle w:val="8"/>
              <w:spacing w:before="27"/>
              <w:ind w:left="179" w:right="171"/>
              <w:jc w:val="center"/>
              <w:rPr>
                <w:sz w:val="20"/>
              </w:rPr>
            </w:pPr>
            <w:r>
              <w:rPr>
                <w:sz w:val="20"/>
              </w:rPr>
              <w:t>05</w:t>
            </w:r>
          </w:p>
        </w:tc>
        <w:tc>
          <w:tcPr>
            <w:tcW w:w="573" w:type="dxa"/>
            <w:vAlign w:val="top"/>
          </w:tcPr>
          <w:p>
            <w:pPr>
              <w:pStyle w:val="8"/>
              <w:spacing w:before="27"/>
              <w:ind w:left="184"/>
              <w:rPr>
                <w:sz w:val="20"/>
              </w:rPr>
            </w:pPr>
            <w:r>
              <w:rPr>
                <w:sz w:val="20"/>
              </w:rPr>
              <w:t>99</w:t>
            </w:r>
          </w:p>
        </w:tc>
        <w:tc>
          <w:tcPr>
            <w:tcW w:w="3463" w:type="dxa"/>
            <w:vAlign w:val="top"/>
          </w:tcPr>
          <w:p>
            <w:pPr>
              <w:pStyle w:val="8"/>
              <w:spacing w:before="27"/>
              <w:ind w:left="307"/>
              <w:rPr>
                <w:sz w:val="20"/>
              </w:rPr>
            </w:pPr>
            <w:r>
              <w:rPr>
                <w:sz w:val="20"/>
              </w:rPr>
              <w:t>其他扶贫支出</w:t>
            </w:r>
          </w:p>
        </w:tc>
        <w:tc>
          <w:tcPr>
            <w:tcW w:w="1169" w:type="dxa"/>
            <w:vAlign w:val="top"/>
          </w:tcPr>
          <w:p>
            <w:pPr>
              <w:pStyle w:val="8"/>
              <w:spacing w:before="27"/>
              <w:ind w:right="96"/>
              <w:jc w:val="right"/>
              <w:rPr>
                <w:sz w:val="20"/>
              </w:rPr>
            </w:pPr>
            <w:r>
              <w:rPr>
                <w:w w:val="95"/>
                <w:sz w:val="20"/>
              </w:rPr>
              <w:t>8.00</w:t>
            </w:r>
          </w:p>
        </w:tc>
        <w:tc>
          <w:tcPr>
            <w:tcW w:w="1218" w:type="dxa"/>
            <w:vAlign w:val="top"/>
          </w:tcPr>
          <w:p>
            <w:pPr>
              <w:pStyle w:val="8"/>
              <w:rPr>
                <w:rFonts w:ascii="Times New Roman"/>
                <w:sz w:val="20"/>
              </w:rPr>
            </w:pPr>
          </w:p>
        </w:tc>
        <w:tc>
          <w:tcPr>
            <w:tcW w:w="1309" w:type="dxa"/>
            <w:vAlign w:val="top"/>
          </w:tcPr>
          <w:p>
            <w:pPr>
              <w:pStyle w:val="8"/>
              <w:spacing w:before="27"/>
              <w:ind w:right="96"/>
              <w:jc w:val="right"/>
              <w:rPr>
                <w:sz w:val="20"/>
              </w:rPr>
            </w:pPr>
            <w:r>
              <w:rPr>
                <w:w w:val="95"/>
                <w:sz w:val="20"/>
              </w:rPr>
              <w:t>8.00</w:t>
            </w:r>
          </w:p>
        </w:tc>
      </w:tr>
      <w:tr>
        <w:trPr>
          <w:trHeight w:val="311" w:hRule="atLeast"/>
        </w:trPr>
        <w:tc>
          <w:tcPr>
            <w:tcW w:w="735" w:type="dxa"/>
            <w:vAlign w:val="top"/>
          </w:tcPr>
          <w:p>
            <w:pPr>
              <w:pStyle w:val="8"/>
              <w:spacing w:before="27"/>
              <w:ind w:left="197" w:right="188"/>
              <w:jc w:val="center"/>
              <w:rPr>
                <w:sz w:val="20"/>
              </w:rPr>
            </w:pPr>
            <w:r>
              <w:rPr>
                <w:sz w:val="20"/>
              </w:rPr>
              <w:t>213</w:t>
            </w:r>
          </w:p>
        </w:tc>
        <w:tc>
          <w:tcPr>
            <w:tcW w:w="600" w:type="dxa"/>
            <w:vAlign w:val="top"/>
          </w:tcPr>
          <w:p>
            <w:pPr>
              <w:pStyle w:val="8"/>
              <w:spacing w:before="27"/>
              <w:ind w:left="179" w:right="171"/>
              <w:jc w:val="center"/>
              <w:rPr>
                <w:sz w:val="20"/>
              </w:rPr>
            </w:pPr>
            <w:r>
              <w:rPr>
                <w:sz w:val="20"/>
              </w:rPr>
              <w:t>07</w:t>
            </w:r>
          </w:p>
        </w:tc>
        <w:tc>
          <w:tcPr>
            <w:tcW w:w="573" w:type="dxa"/>
            <w:vAlign w:val="top"/>
          </w:tcPr>
          <w:p>
            <w:pPr>
              <w:pStyle w:val="8"/>
              <w:spacing w:before="27"/>
              <w:ind w:left="184"/>
              <w:rPr>
                <w:sz w:val="20"/>
              </w:rPr>
            </w:pPr>
            <w:r>
              <w:rPr>
                <w:sz w:val="20"/>
              </w:rPr>
              <w:t>05</w:t>
            </w:r>
          </w:p>
        </w:tc>
        <w:tc>
          <w:tcPr>
            <w:tcW w:w="3463" w:type="dxa"/>
            <w:vAlign w:val="top"/>
          </w:tcPr>
          <w:p>
            <w:pPr>
              <w:pStyle w:val="8"/>
              <w:spacing w:before="27"/>
              <w:ind w:left="307"/>
              <w:rPr>
                <w:sz w:val="20"/>
              </w:rPr>
            </w:pPr>
            <w:r>
              <w:rPr>
                <w:sz w:val="20"/>
              </w:rPr>
              <w:t>对村民委员会和党支部的补助支出</w:t>
            </w:r>
          </w:p>
        </w:tc>
        <w:tc>
          <w:tcPr>
            <w:tcW w:w="1169" w:type="dxa"/>
            <w:vAlign w:val="top"/>
          </w:tcPr>
          <w:p>
            <w:pPr>
              <w:pStyle w:val="8"/>
              <w:spacing w:before="27"/>
              <w:ind w:right="96"/>
              <w:jc w:val="right"/>
              <w:rPr>
                <w:sz w:val="20"/>
              </w:rPr>
            </w:pPr>
            <w:r>
              <w:rPr>
                <w:sz w:val="20"/>
              </w:rPr>
              <w:t>352.99</w:t>
            </w:r>
          </w:p>
        </w:tc>
        <w:tc>
          <w:tcPr>
            <w:tcW w:w="1218" w:type="dxa"/>
            <w:vAlign w:val="top"/>
          </w:tcPr>
          <w:p>
            <w:pPr>
              <w:pStyle w:val="8"/>
              <w:spacing w:before="27"/>
              <w:ind w:right="95"/>
              <w:jc w:val="right"/>
              <w:rPr>
                <w:sz w:val="20"/>
              </w:rPr>
            </w:pPr>
            <w:r>
              <w:rPr>
                <w:w w:val="95"/>
                <w:sz w:val="20"/>
              </w:rPr>
              <w:t>299.49</w:t>
            </w:r>
          </w:p>
        </w:tc>
        <w:tc>
          <w:tcPr>
            <w:tcW w:w="1309" w:type="dxa"/>
            <w:vAlign w:val="top"/>
          </w:tcPr>
          <w:p>
            <w:pPr>
              <w:pStyle w:val="8"/>
              <w:spacing w:before="27"/>
              <w:ind w:right="96"/>
              <w:jc w:val="right"/>
              <w:rPr>
                <w:sz w:val="20"/>
              </w:rPr>
            </w:pPr>
            <w:r>
              <w:rPr>
                <w:w w:val="95"/>
                <w:sz w:val="20"/>
              </w:rPr>
              <w:t>53.50</w:t>
            </w:r>
          </w:p>
        </w:tc>
      </w:tr>
      <w:tr>
        <w:trPr>
          <w:trHeight w:val="312" w:hRule="atLeast"/>
        </w:trPr>
        <w:tc>
          <w:tcPr>
            <w:tcW w:w="735" w:type="dxa"/>
            <w:vAlign w:val="top"/>
          </w:tcPr>
          <w:p>
            <w:pPr>
              <w:pStyle w:val="8"/>
              <w:spacing w:before="27"/>
              <w:ind w:left="197" w:right="188"/>
              <w:jc w:val="center"/>
              <w:rPr>
                <w:sz w:val="20"/>
              </w:rPr>
            </w:pPr>
            <w:r>
              <w:rPr>
                <w:sz w:val="20"/>
              </w:rPr>
              <w:t>221</w:t>
            </w:r>
          </w:p>
        </w:tc>
        <w:tc>
          <w:tcPr>
            <w:tcW w:w="600" w:type="dxa"/>
            <w:vAlign w:val="top"/>
          </w:tcPr>
          <w:p>
            <w:pPr>
              <w:pStyle w:val="8"/>
              <w:spacing w:before="27"/>
              <w:ind w:left="179" w:right="171"/>
              <w:jc w:val="center"/>
              <w:rPr>
                <w:sz w:val="20"/>
              </w:rPr>
            </w:pPr>
            <w:r>
              <w:rPr>
                <w:sz w:val="20"/>
              </w:rPr>
              <w:t>02</w:t>
            </w:r>
          </w:p>
        </w:tc>
        <w:tc>
          <w:tcPr>
            <w:tcW w:w="573" w:type="dxa"/>
            <w:vAlign w:val="top"/>
          </w:tcPr>
          <w:p>
            <w:pPr>
              <w:pStyle w:val="8"/>
              <w:spacing w:before="27"/>
              <w:ind w:left="184"/>
              <w:rPr>
                <w:sz w:val="20"/>
              </w:rPr>
            </w:pPr>
            <w:r>
              <w:rPr>
                <w:sz w:val="20"/>
              </w:rPr>
              <w:t>01</w:t>
            </w:r>
          </w:p>
        </w:tc>
        <w:tc>
          <w:tcPr>
            <w:tcW w:w="3463" w:type="dxa"/>
            <w:vAlign w:val="top"/>
          </w:tcPr>
          <w:p>
            <w:pPr>
              <w:pStyle w:val="8"/>
              <w:spacing w:before="27"/>
              <w:ind w:left="307"/>
              <w:rPr>
                <w:sz w:val="20"/>
              </w:rPr>
            </w:pPr>
            <w:r>
              <w:rPr>
                <w:sz w:val="20"/>
              </w:rPr>
              <w:t>住房公积金</w:t>
            </w:r>
          </w:p>
        </w:tc>
        <w:tc>
          <w:tcPr>
            <w:tcW w:w="1169" w:type="dxa"/>
            <w:vAlign w:val="top"/>
          </w:tcPr>
          <w:p>
            <w:pPr>
              <w:pStyle w:val="8"/>
              <w:spacing w:before="27"/>
              <w:ind w:right="96"/>
              <w:jc w:val="right"/>
              <w:rPr>
                <w:sz w:val="20"/>
              </w:rPr>
            </w:pPr>
            <w:r>
              <w:rPr>
                <w:w w:val="95"/>
                <w:sz w:val="20"/>
              </w:rPr>
              <w:t>31.88</w:t>
            </w:r>
          </w:p>
        </w:tc>
        <w:tc>
          <w:tcPr>
            <w:tcW w:w="1218" w:type="dxa"/>
            <w:vAlign w:val="top"/>
          </w:tcPr>
          <w:p>
            <w:pPr>
              <w:pStyle w:val="8"/>
              <w:spacing w:before="27"/>
              <w:ind w:right="95"/>
              <w:jc w:val="right"/>
              <w:rPr>
                <w:sz w:val="20"/>
              </w:rPr>
            </w:pPr>
            <w:r>
              <w:rPr>
                <w:w w:val="95"/>
                <w:sz w:val="20"/>
              </w:rPr>
              <w:t>31.88</w:t>
            </w:r>
          </w:p>
        </w:tc>
        <w:tc>
          <w:tcPr>
            <w:tcW w:w="1309" w:type="dxa"/>
            <w:vAlign w:val="top"/>
          </w:tcPr>
          <w:p>
            <w:pPr>
              <w:pStyle w:val="8"/>
              <w:rPr>
                <w:rFonts w:ascii="Times New Roman"/>
                <w:sz w:val="20"/>
              </w:rPr>
            </w:pPr>
          </w:p>
        </w:tc>
      </w:tr>
      <w:tr>
        <w:trPr>
          <w:trHeight w:val="312" w:hRule="atLeast"/>
        </w:trPr>
        <w:tc>
          <w:tcPr>
            <w:tcW w:w="735" w:type="dxa"/>
            <w:vAlign w:val="top"/>
          </w:tcPr>
          <w:p>
            <w:pPr>
              <w:pStyle w:val="8"/>
              <w:rPr>
                <w:rFonts w:ascii="Times New Roman"/>
                <w:sz w:val="20"/>
              </w:rPr>
            </w:pPr>
          </w:p>
        </w:tc>
        <w:tc>
          <w:tcPr>
            <w:tcW w:w="600" w:type="dxa"/>
            <w:vAlign w:val="top"/>
          </w:tcPr>
          <w:p>
            <w:pPr>
              <w:pStyle w:val="8"/>
              <w:rPr>
                <w:rFonts w:ascii="Times New Roman"/>
                <w:sz w:val="20"/>
              </w:rPr>
            </w:pPr>
          </w:p>
        </w:tc>
        <w:tc>
          <w:tcPr>
            <w:tcW w:w="573" w:type="dxa"/>
            <w:vAlign w:val="top"/>
          </w:tcPr>
          <w:p>
            <w:pPr>
              <w:pStyle w:val="8"/>
              <w:rPr>
                <w:rFonts w:ascii="Times New Roman"/>
                <w:sz w:val="20"/>
              </w:rPr>
            </w:pPr>
          </w:p>
        </w:tc>
        <w:tc>
          <w:tcPr>
            <w:tcW w:w="3463" w:type="dxa"/>
            <w:vAlign w:val="top"/>
          </w:tcPr>
          <w:p>
            <w:pPr>
              <w:pStyle w:val="8"/>
              <w:rPr>
                <w:rFonts w:ascii="Times New Roman"/>
                <w:sz w:val="20"/>
              </w:rPr>
            </w:pPr>
          </w:p>
        </w:tc>
        <w:tc>
          <w:tcPr>
            <w:tcW w:w="1169" w:type="dxa"/>
            <w:vAlign w:val="top"/>
          </w:tcPr>
          <w:p>
            <w:pPr>
              <w:pStyle w:val="8"/>
              <w:rPr>
                <w:rFonts w:ascii="Times New Roman"/>
                <w:sz w:val="20"/>
              </w:rPr>
            </w:pPr>
          </w:p>
        </w:tc>
        <w:tc>
          <w:tcPr>
            <w:tcW w:w="1218" w:type="dxa"/>
            <w:vAlign w:val="top"/>
          </w:tcPr>
          <w:p>
            <w:pPr>
              <w:pStyle w:val="8"/>
              <w:rPr>
                <w:rFonts w:ascii="Times New Roman"/>
                <w:sz w:val="20"/>
              </w:rPr>
            </w:pPr>
          </w:p>
        </w:tc>
        <w:tc>
          <w:tcPr>
            <w:tcW w:w="1309" w:type="dxa"/>
            <w:vAlign w:val="top"/>
          </w:tcPr>
          <w:p>
            <w:pPr>
              <w:pStyle w:val="8"/>
              <w:rPr>
                <w:rFonts w:ascii="Times New Roman"/>
                <w:sz w:val="20"/>
              </w:rPr>
            </w:pPr>
          </w:p>
        </w:tc>
      </w:tr>
      <w:tr>
        <w:trPr>
          <w:trHeight w:val="312" w:hRule="atLeast"/>
        </w:trPr>
        <w:tc>
          <w:tcPr>
            <w:tcW w:w="735" w:type="dxa"/>
            <w:vAlign w:val="top"/>
          </w:tcPr>
          <w:p>
            <w:pPr>
              <w:pStyle w:val="8"/>
              <w:rPr>
                <w:rFonts w:ascii="Times New Roman"/>
                <w:sz w:val="20"/>
              </w:rPr>
            </w:pPr>
          </w:p>
        </w:tc>
        <w:tc>
          <w:tcPr>
            <w:tcW w:w="600" w:type="dxa"/>
            <w:vAlign w:val="top"/>
          </w:tcPr>
          <w:p>
            <w:pPr>
              <w:pStyle w:val="8"/>
              <w:rPr>
                <w:rFonts w:ascii="Times New Roman"/>
                <w:sz w:val="20"/>
              </w:rPr>
            </w:pPr>
          </w:p>
        </w:tc>
        <w:tc>
          <w:tcPr>
            <w:tcW w:w="573" w:type="dxa"/>
            <w:vAlign w:val="top"/>
          </w:tcPr>
          <w:p>
            <w:pPr>
              <w:pStyle w:val="8"/>
              <w:rPr>
                <w:rFonts w:ascii="Times New Roman"/>
                <w:sz w:val="20"/>
              </w:rPr>
            </w:pPr>
          </w:p>
        </w:tc>
        <w:tc>
          <w:tcPr>
            <w:tcW w:w="3463" w:type="dxa"/>
            <w:vAlign w:val="top"/>
          </w:tcPr>
          <w:p>
            <w:pPr>
              <w:pStyle w:val="8"/>
              <w:rPr>
                <w:rFonts w:ascii="Times New Roman"/>
                <w:sz w:val="20"/>
              </w:rPr>
            </w:pPr>
          </w:p>
        </w:tc>
        <w:tc>
          <w:tcPr>
            <w:tcW w:w="1169" w:type="dxa"/>
            <w:vAlign w:val="top"/>
          </w:tcPr>
          <w:p>
            <w:pPr>
              <w:pStyle w:val="8"/>
              <w:rPr>
                <w:rFonts w:ascii="Times New Roman"/>
                <w:sz w:val="20"/>
              </w:rPr>
            </w:pPr>
          </w:p>
        </w:tc>
        <w:tc>
          <w:tcPr>
            <w:tcW w:w="1218" w:type="dxa"/>
            <w:vAlign w:val="top"/>
          </w:tcPr>
          <w:p>
            <w:pPr>
              <w:pStyle w:val="8"/>
              <w:rPr>
                <w:rFonts w:ascii="Times New Roman"/>
                <w:sz w:val="20"/>
              </w:rPr>
            </w:pPr>
          </w:p>
        </w:tc>
        <w:tc>
          <w:tcPr>
            <w:tcW w:w="1309" w:type="dxa"/>
            <w:vAlign w:val="top"/>
          </w:tcPr>
          <w:p>
            <w:pPr>
              <w:pStyle w:val="8"/>
              <w:rPr>
                <w:rFonts w:ascii="Times New Roman"/>
                <w:sz w:val="20"/>
              </w:rPr>
            </w:pPr>
          </w:p>
        </w:tc>
      </w:tr>
      <w:tr>
        <w:trPr>
          <w:trHeight w:val="311" w:hRule="atLeast"/>
        </w:trPr>
        <w:tc>
          <w:tcPr>
            <w:tcW w:w="735" w:type="dxa"/>
            <w:vAlign w:val="top"/>
          </w:tcPr>
          <w:p>
            <w:pPr>
              <w:pStyle w:val="8"/>
              <w:rPr>
                <w:rFonts w:ascii="Times New Roman"/>
                <w:sz w:val="20"/>
              </w:rPr>
            </w:pPr>
          </w:p>
        </w:tc>
        <w:tc>
          <w:tcPr>
            <w:tcW w:w="600" w:type="dxa"/>
            <w:vAlign w:val="top"/>
          </w:tcPr>
          <w:p>
            <w:pPr>
              <w:pStyle w:val="8"/>
              <w:rPr>
                <w:rFonts w:ascii="Times New Roman"/>
                <w:sz w:val="20"/>
              </w:rPr>
            </w:pPr>
          </w:p>
        </w:tc>
        <w:tc>
          <w:tcPr>
            <w:tcW w:w="573" w:type="dxa"/>
            <w:vAlign w:val="top"/>
          </w:tcPr>
          <w:p>
            <w:pPr>
              <w:pStyle w:val="8"/>
              <w:rPr>
                <w:rFonts w:ascii="Times New Roman"/>
                <w:sz w:val="20"/>
              </w:rPr>
            </w:pPr>
          </w:p>
        </w:tc>
        <w:tc>
          <w:tcPr>
            <w:tcW w:w="3463" w:type="dxa"/>
            <w:vAlign w:val="top"/>
          </w:tcPr>
          <w:p>
            <w:pPr>
              <w:pStyle w:val="8"/>
              <w:rPr>
                <w:rFonts w:ascii="Times New Roman"/>
                <w:sz w:val="20"/>
              </w:rPr>
            </w:pPr>
          </w:p>
        </w:tc>
        <w:tc>
          <w:tcPr>
            <w:tcW w:w="1169" w:type="dxa"/>
            <w:vAlign w:val="top"/>
          </w:tcPr>
          <w:p>
            <w:pPr>
              <w:pStyle w:val="8"/>
              <w:rPr>
                <w:rFonts w:ascii="Times New Roman"/>
                <w:sz w:val="20"/>
              </w:rPr>
            </w:pPr>
          </w:p>
        </w:tc>
        <w:tc>
          <w:tcPr>
            <w:tcW w:w="1218" w:type="dxa"/>
            <w:vAlign w:val="top"/>
          </w:tcPr>
          <w:p>
            <w:pPr>
              <w:pStyle w:val="8"/>
              <w:rPr>
                <w:rFonts w:ascii="Times New Roman"/>
                <w:sz w:val="20"/>
              </w:rPr>
            </w:pPr>
          </w:p>
        </w:tc>
        <w:tc>
          <w:tcPr>
            <w:tcW w:w="1309" w:type="dxa"/>
            <w:vAlign w:val="top"/>
          </w:tcPr>
          <w:p>
            <w:pPr>
              <w:pStyle w:val="8"/>
              <w:rPr>
                <w:rFonts w:ascii="Times New Roman"/>
                <w:sz w:val="20"/>
              </w:rPr>
            </w:pPr>
          </w:p>
        </w:tc>
      </w:tr>
    </w:tbl>
    <w:p>
      <w:pPr>
        <w:spacing w:after="0"/>
        <w:rPr>
          <w:rFonts w:ascii="Times New Roman"/>
          <w:sz w:val="20"/>
        </w:rPr>
        <w:sectPr>
          <w:type w:val="continuous"/>
          <w:pgSz w:w="11910" w:h="16840"/>
          <w:pgMar w:top="1580" w:right="640" w:bottom="1100" w:left="780" w:header="720" w:footer="720" w:gutter="0"/>
          <w:cols w:space="720" w:num="1"/>
        </w:sectPr>
      </w:pPr>
    </w:p>
    <w:p>
      <w:pPr>
        <w:pStyle w:val="2"/>
        <w:rPr>
          <w:rFonts w:ascii="宋体"/>
          <w:b/>
          <w:sz w:val="20"/>
        </w:rPr>
      </w:pPr>
    </w:p>
    <w:p>
      <w:pPr>
        <w:pStyle w:val="2"/>
        <w:rPr>
          <w:rFonts w:ascii="宋体"/>
          <w:b/>
          <w:sz w:val="20"/>
        </w:rPr>
      </w:pPr>
    </w:p>
    <w:p>
      <w:pPr>
        <w:pStyle w:val="2"/>
        <w:rPr>
          <w:rFonts w:ascii="宋体"/>
          <w:b/>
          <w:sz w:val="20"/>
        </w:rPr>
      </w:pPr>
    </w:p>
    <w:p>
      <w:pPr>
        <w:pStyle w:val="2"/>
        <w:rPr>
          <w:rFonts w:ascii="宋体"/>
          <w:b/>
          <w:sz w:val="20"/>
        </w:rPr>
      </w:pPr>
    </w:p>
    <w:p>
      <w:pPr>
        <w:pStyle w:val="2"/>
        <w:rPr>
          <w:rFonts w:ascii="宋体"/>
          <w:b/>
          <w:sz w:val="20"/>
        </w:rPr>
      </w:pPr>
    </w:p>
    <w:p>
      <w:pPr>
        <w:pStyle w:val="2"/>
        <w:rPr>
          <w:rFonts w:ascii="宋体"/>
          <w:b/>
          <w:sz w:val="20"/>
        </w:rPr>
      </w:pPr>
    </w:p>
    <w:p>
      <w:pPr>
        <w:pStyle w:val="2"/>
        <w:spacing w:before="8"/>
        <w:rPr>
          <w:rFonts w:ascii="宋体"/>
          <w:b/>
          <w:sz w:val="16"/>
        </w:rPr>
      </w:pPr>
    </w:p>
    <w:p>
      <w:pPr>
        <w:spacing w:after="0"/>
        <w:rPr>
          <w:rFonts w:ascii="宋体"/>
          <w:sz w:val="16"/>
        </w:rPr>
        <w:sectPr>
          <w:pgSz w:w="11910" w:h="16840"/>
          <w:pgMar w:top="1580" w:right="640" w:bottom="1180" w:left="780" w:header="0" w:footer="913" w:gutter="0"/>
          <w:cols w:space="720" w:num="1"/>
        </w:sectPr>
      </w:pPr>
    </w:p>
    <w:p>
      <w:pPr>
        <w:pStyle w:val="2"/>
        <w:spacing w:before="8"/>
        <w:rPr>
          <w:rFonts w:ascii="宋体"/>
          <w:b/>
          <w:sz w:val="34"/>
        </w:rPr>
      </w:pPr>
    </w:p>
    <w:p>
      <w:pPr>
        <w:pStyle w:val="4"/>
        <w:ind w:left="3124"/>
      </w:pPr>
      <w:r>
        <w:rPr>
          <w:spacing w:val="-2"/>
        </w:rPr>
        <w:t>一般公共预算基本支出表</w:t>
      </w:r>
    </w:p>
    <w:p>
      <w:pPr>
        <w:spacing w:before="75"/>
        <w:ind w:left="917" w:right="0" w:firstLine="0"/>
        <w:jc w:val="left"/>
        <w:rPr>
          <w:rFonts w:hint="eastAsia" w:ascii="宋体" w:eastAsia="宋体"/>
          <w:b/>
          <w:sz w:val="18"/>
        </w:rPr>
      </w:pPr>
      <w:r>
        <w:br w:type="column"/>
      </w:r>
      <w:r>
        <w:rPr>
          <w:rFonts w:hint="eastAsia" w:ascii="宋体" w:eastAsia="宋体"/>
          <w:b/>
          <w:sz w:val="18"/>
        </w:rPr>
        <w:t>部门公开表 3</w:t>
      </w:r>
    </w:p>
    <w:p>
      <w:pPr>
        <w:spacing w:after="0"/>
        <w:jc w:val="left"/>
        <w:rPr>
          <w:rFonts w:hint="eastAsia" w:ascii="宋体" w:eastAsia="宋体"/>
          <w:sz w:val="18"/>
        </w:rPr>
        <w:sectPr>
          <w:type w:val="continuous"/>
          <w:pgSz w:w="11910" w:h="16840"/>
          <w:pgMar w:top="1580" w:right="640" w:bottom="1100" w:left="780" w:header="720" w:footer="720" w:gutter="0"/>
          <w:cols w:equalWidth="0" w:num="2">
            <w:col w:w="7980" w:space="40"/>
            <w:col w:w="2470"/>
          </w:cols>
        </w:sectPr>
      </w:pPr>
    </w:p>
    <w:p>
      <w:pPr>
        <w:pStyle w:val="2"/>
        <w:spacing w:before="4"/>
        <w:rPr>
          <w:rFonts w:ascii="宋体"/>
          <w:b/>
          <w:sz w:val="2"/>
        </w:rPr>
      </w:pPr>
    </w:p>
    <w:tbl>
      <w:tblPr>
        <w:tblW w:w="9630" w:type="dxa"/>
        <w:tblInd w:w="7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7"/>
        <w:gridCol w:w="3123"/>
        <w:gridCol w:w="2000"/>
        <w:gridCol w:w="2036"/>
        <w:gridCol w:w="1804"/>
      </w:tblGrid>
      <w:tr>
        <w:trPr>
          <w:trHeight w:val="414" w:hRule="atLeast"/>
        </w:trPr>
        <w:tc>
          <w:tcPr>
            <w:tcW w:w="9630" w:type="dxa"/>
            <w:gridSpan w:val="5"/>
            <w:tcBorders>
              <w:top w:val="nil"/>
              <w:right w:val="nil"/>
            </w:tcBorders>
            <w:vAlign w:val="top"/>
          </w:tcPr>
          <w:p>
            <w:pPr>
              <w:pStyle w:val="8"/>
              <w:spacing w:before="100"/>
              <w:ind w:right="5"/>
              <w:jc w:val="right"/>
              <w:rPr>
                <w:b/>
                <w:sz w:val="18"/>
              </w:rPr>
            </w:pPr>
            <w:r>
              <w:rPr>
                <w:b/>
                <w:w w:val="95"/>
                <w:sz w:val="18"/>
              </w:rPr>
              <w:t>单位：万元</w:t>
            </w:r>
          </w:p>
        </w:tc>
      </w:tr>
      <w:tr>
        <w:trPr>
          <w:trHeight w:val="415" w:hRule="atLeast"/>
        </w:trPr>
        <w:tc>
          <w:tcPr>
            <w:tcW w:w="3790" w:type="dxa"/>
            <w:gridSpan w:val="2"/>
            <w:vAlign w:val="top"/>
          </w:tcPr>
          <w:p>
            <w:pPr>
              <w:pStyle w:val="8"/>
              <w:spacing w:before="75"/>
              <w:ind w:left="1234"/>
              <w:rPr>
                <w:b/>
                <w:sz w:val="22"/>
              </w:rPr>
            </w:pPr>
            <w:r>
              <w:rPr>
                <w:b/>
                <w:sz w:val="22"/>
              </w:rPr>
              <w:t>经济分类科目</w:t>
            </w:r>
          </w:p>
        </w:tc>
        <w:tc>
          <w:tcPr>
            <w:tcW w:w="5840" w:type="dxa"/>
            <w:gridSpan w:val="3"/>
            <w:vAlign w:val="top"/>
          </w:tcPr>
          <w:p>
            <w:pPr>
              <w:pStyle w:val="8"/>
              <w:spacing w:before="75"/>
              <w:ind w:left="2072" w:right="2058"/>
              <w:jc w:val="center"/>
              <w:rPr>
                <w:b/>
                <w:sz w:val="22"/>
              </w:rPr>
            </w:pPr>
            <w:r>
              <w:rPr>
                <w:b/>
                <w:sz w:val="22"/>
              </w:rPr>
              <w:t>2020 年基本支出</w:t>
            </w:r>
          </w:p>
        </w:tc>
      </w:tr>
      <w:tr>
        <w:trPr>
          <w:trHeight w:val="840" w:hRule="atLeast"/>
        </w:trPr>
        <w:tc>
          <w:tcPr>
            <w:tcW w:w="667" w:type="dxa"/>
            <w:vAlign w:val="top"/>
          </w:tcPr>
          <w:p>
            <w:pPr>
              <w:pStyle w:val="8"/>
              <w:spacing w:before="130" w:line="266" w:lineRule="auto"/>
              <w:ind w:left="113" w:right="99"/>
              <w:rPr>
                <w:b/>
                <w:sz w:val="22"/>
              </w:rPr>
            </w:pPr>
            <w:r>
              <w:rPr>
                <w:b/>
                <w:sz w:val="22"/>
              </w:rPr>
              <w:t>科目编码</w:t>
            </w:r>
          </w:p>
        </w:tc>
        <w:tc>
          <w:tcPr>
            <w:tcW w:w="3123" w:type="dxa"/>
            <w:vAlign w:val="top"/>
          </w:tcPr>
          <w:p>
            <w:pPr>
              <w:pStyle w:val="8"/>
              <w:spacing w:before="4"/>
              <w:rPr>
                <w:b/>
                <w:sz w:val="22"/>
              </w:rPr>
            </w:pPr>
          </w:p>
          <w:p>
            <w:pPr>
              <w:pStyle w:val="8"/>
              <w:ind w:left="893"/>
              <w:rPr>
                <w:b/>
                <w:sz w:val="22"/>
              </w:rPr>
            </w:pPr>
            <w:r>
              <w:rPr>
                <w:b/>
                <w:sz w:val="22"/>
              </w:rPr>
              <w:t>科目名称</w:t>
            </w:r>
          </w:p>
        </w:tc>
        <w:tc>
          <w:tcPr>
            <w:tcW w:w="2000" w:type="dxa"/>
            <w:vAlign w:val="top"/>
          </w:tcPr>
          <w:p>
            <w:pPr>
              <w:pStyle w:val="8"/>
              <w:spacing w:before="4"/>
              <w:rPr>
                <w:b/>
                <w:sz w:val="22"/>
              </w:rPr>
            </w:pPr>
          </w:p>
          <w:p>
            <w:pPr>
              <w:pStyle w:val="8"/>
              <w:ind w:left="651" w:right="639"/>
              <w:jc w:val="center"/>
              <w:rPr>
                <w:b/>
                <w:sz w:val="22"/>
              </w:rPr>
            </w:pPr>
            <w:r>
              <w:rPr>
                <w:b/>
                <w:sz w:val="22"/>
              </w:rPr>
              <w:t>合计</w:t>
            </w:r>
          </w:p>
        </w:tc>
        <w:tc>
          <w:tcPr>
            <w:tcW w:w="2036" w:type="dxa"/>
            <w:vAlign w:val="top"/>
          </w:tcPr>
          <w:p>
            <w:pPr>
              <w:pStyle w:val="8"/>
              <w:spacing w:before="4"/>
              <w:rPr>
                <w:b/>
                <w:sz w:val="22"/>
              </w:rPr>
            </w:pPr>
          </w:p>
          <w:p>
            <w:pPr>
              <w:pStyle w:val="8"/>
              <w:ind w:left="557" w:right="545"/>
              <w:jc w:val="center"/>
              <w:rPr>
                <w:b/>
                <w:sz w:val="22"/>
              </w:rPr>
            </w:pPr>
            <w:r>
              <w:rPr>
                <w:b/>
                <w:sz w:val="22"/>
              </w:rPr>
              <w:t>人员经费</w:t>
            </w:r>
          </w:p>
        </w:tc>
        <w:tc>
          <w:tcPr>
            <w:tcW w:w="1804" w:type="dxa"/>
            <w:vAlign w:val="top"/>
          </w:tcPr>
          <w:p>
            <w:pPr>
              <w:pStyle w:val="8"/>
              <w:spacing w:before="4"/>
              <w:rPr>
                <w:b/>
                <w:sz w:val="22"/>
              </w:rPr>
            </w:pPr>
          </w:p>
          <w:p>
            <w:pPr>
              <w:pStyle w:val="8"/>
              <w:ind w:left="441" w:right="429"/>
              <w:jc w:val="center"/>
              <w:rPr>
                <w:b/>
                <w:sz w:val="22"/>
              </w:rPr>
            </w:pPr>
            <w:r>
              <w:rPr>
                <w:b/>
                <w:sz w:val="22"/>
              </w:rPr>
              <w:t>公用经费</w:t>
            </w:r>
          </w:p>
        </w:tc>
      </w:tr>
      <w:tr>
        <w:trPr>
          <w:trHeight w:val="415" w:hRule="atLeast"/>
        </w:trPr>
        <w:tc>
          <w:tcPr>
            <w:tcW w:w="3790" w:type="dxa"/>
            <w:gridSpan w:val="2"/>
            <w:vAlign w:val="top"/>
          </w:tcPr>
          <w:p>
            <w:pPr>
              <w:pStyle w:val="8"/>
              <w:tabs>
                <w:tab w:val="left" w:pos="454"/>
                <w:tab w:val="left" w:pos="896"/>
              </w:tabs>
              <w:spacing w:before="74"/>
              <w:ind w:left="13"/>
              <w:jc w:val="center"/>
              <w:rPr>
                <w:b/>
                <w:sz w:val="22"/>
              </w:rPr>
            </w:pPr>
            <w:r>
              <w:rPr>
                <w:b/>
                <w:sz w:val="22"/>
              </w:rPr>
              <w:t>总</w:t>
            </w:r>
            <w:r>
              <w:rPr>
                <w:b/>
                <w:sz w:val="22"/>
              </w:rPr>
              <w:tab/>
            </w:r>
            <w:r>
              <w:rPr>
                <w:b/>
                <w:sz w:val="22"/>
              </w:rPr>
              <w:t>合</w:t>
            </w:r>
            <w:r>
              <w:rPr>
                <w:b/>
                <w:sz w:val="22"/>
              </w:rPr>
              <w:tab/>
            </w:r>
            <w:r>
              <w:rPr>
                <w:b/>
                <w:sz w:val="22"/>
              </w:rPr>
              <w:t>计</w:t>
            </w:r>
          </w:p>
        </w:tc>
        <w:tc>
          <w:tcPr>
            <w:tcW w:w="2000" w:type="dxa"/>
            <w:vAlign w:val="top"/>
          </w:tcPr>
          <w:p>
            <w:pPr>
              <w:pStyle w:val="8"/>
              <w:spacing w:before="74"/>
              <w:ind w:left="651" w:right="639"/>
              <w:jc w:val="center"/>
              <w:rPr>
                <w:sz w:val="22"/>
              </w:rPr>
            </w:pPr>
            <w:r>
              <w:rPr>
                <w:sz w:val="22"/>
              </w:rPr>
              <w:t>938.75</w:t>
            </w:r>
          </w:p>
        </w:tc>
        <w:tc>
          <w:tcPr>
            <w:tcW w:w="2036" w:type="dxa"/>
            <w:vAlign w:val="top"/>
          </w:tcPr>
          <w:p>
            <w:pPr>
              <w:pStyle w:val="8"/>
              <w:spacing w:before="74"/>
              <w:ind w:left="555" w:right="545"/>
              <w:jc w:val="center"/>
              <w:rPr>
                <w:sz w:val="22"/>
              </w:rPr>
            </w:pPr>
            <w:r>
              <w:rPr>
                <w:sz w:val="22"/>
              </w:rPr>
              <w:t>887.93</w:t>
            </w:r>
          </w:p>
        </w:tc>
        <w:tc>
          <w:tcPr>
            <w:tcW w:w="1804" w:type="dxa"/>
            <w:vAlign w:val="top"/>
          </w:tcPr>
          <w:p>
            <w:pPr>
              <w:pStyle w:val="8"/>
              <w:spacing w:before="74"/>
              <w:ind w:left="441" w:right="429"/>
              <w:jc w:val="center"/>
              <w:rPr>
                <w:sz w:val="22"/>
              </w:rPr>
            </w:pPr>
            <w:r>
              <w:rPr>
                <w:sz w:val="22"/>
              </w:rPr>
              <w:t>50.82</w:t>
            </w:r>
          </w:p>
        </w:tc>
      </w:tr>
      <w:tr>
        <w:trPr>
          <w:trHeight w:val="414" w:hRule="atLeast"/>
        </w:trPr>
        <w:tc>
          <w:tcPr>
            <w:tcW w:w="667" w:type="dxa"/>
            <w:vAlign w:val="top"/>
          </w:tcPr>
          <w:p>
            <w:pPr>
              <w:pStyle w:val="8"/>
              <w:spacing w:before="87"/>
              <w:ind w:left="14"/>
              <w:rPr>
                <w:b/>
                <w:sz w:val="20"/>
              </w:rPr>
            </w:pPr>
            <w:r>
              <w:rPr>
                <w:b/>
                <w:sz w:val="20"/>
              </w:rPr>
              <w:t>301</w:t>
            </w:r>
          </w:p>
        </w:tc>
        <w:tc>
          <w:tcPr>
            <w:tcW w:w="3123" w:type="dxa"/>
            <w:vAlign w:val="top"/>
          </w:tcPr>
          <w:p>
            <w:pPr>
              <w:pStyle w:val="8"/>
              <w:spacing w:before="87"/>
              <w:ind w:left="15"/>
              <w:rPr>
                <w:b/>
                <w:sz w:val="20"/>
              </w:rPr>
            </w:pPr>
            <w:r>
              <w:rPr>
                <w:b/>
                <w:sz w:val="20"/>
              </w:rPr>
              <w:t>工资福利支出</w:t>
            </w:r>
          </w:p>
        </w:tc>
        <w:tc>
          <w:tcPr>
            <w:tcW w:w="2000" w:type="dxa"/>
            <w:vAlign w:val="top"/>
          </w:tcPr>
          <w:p>
            <w:pPr>
              <w:pStyle w:val="8"/>
              <w:spacing w:before="100"/>
              <w:ind w:left="651" w:right="636"/>
              <w:jc w:val="center"/>
              <w:rPr>
                <w:b/>
                <w:sz w:val="18"/>
              </w:rPr>
            </w:pPr>
            <w:r>
              <w:rPr>
                <w:b/>
                <w:sz w:val="18"/>
              </w:rPr>
              <w:t>578.53</w:t>
            </w:r>
          </w:p>
        </w:tc>
        <w:tc>
          <w:tcPr>
            <w:tcW w:w="2036" w:type="dxa"/>
            <w:vAlign w:val="top"/>
          </w:tcPr>
          <w:p>
            <w:pPr>
              <w:pStyle w:val="8"/>
              <w:spacing w:before="100"/>
              <w:ind w:left="557" w:right="541"/>
              <w:jc w:val="center"/>
              <w:rPr>
                <w:b/>
                <w:sz w:val="18"/>
              </w:rPr>
            </w:pPr>
            <w:r>
              <w:rPr>
                <w:b/>
                <w:sz w:val="18"/>
              </w:rPr>
              <w:t>578.53</w:t>
            </w:r>
          </w:p>
        </w:tc>
        <w:tc>
          <w:tcPr>
            <w:tcW w:w="1804" w:type="dxa"/>
            <w:vAlign w:val="top"/>
          </w:tcPr>
          <w:p>
            <w:pPr>
              <w:pStyle w:val="8"/>
              <w:rPr>
                <w:rFonts w:ascii="Times New Roman"/>
                <w:sz w:val="20"/>
              </w:rPr>
            </w:pPr>
          </w:p>
        </w:tc>
      </w:tr>
      <w:tr>
        <w:trPr>
          <w:trHeight w:val="326" w:hRule="atLeast"/>
        </w:trPr>
        <w:tc>
          <w:tcPr>
            <w:tcW w:w="667" w:type="dxa"/>
            <w:vAlign w:val="top"/>
          </w:tcPr>
          <w:p>
            <w:pPr>
              <w:pStyle w:val="8"/>
              <w:spacing w:before="43"/>
              <w:ind w:left="14"/>
              <w:rPr>
                <w:sz w:val="20"/>
              </w:rPr>
            </w:pPr>
            <w:r>
              <w:rPr>
                <w:sz w:val="20"/>
              </w:rPr>
              <w:t>30101</w:t>
            </w:r>
          </w:p>
        </w:tc>
        <w:tc>
          <w:tcPr>
            <w:tcW w:w="3123" w:type="dxa"/>
            <w:vAlign w:val="top"/>
          </w:tcPr>
          <w:p>
            <w:pPr>
              <w:pStyle w:val="8"/>
              <w:spacing w:before="43"/>
              <w:ind w:left="214"/>
              <w:rPr>
                <w:sz w:val="20"/>
              </w:rPr>
            </w:pPr>
            <w:r>
              <w:rPr>
                <w:sz w:val="20"/>
              </w:rPr>
              <w:t>基本工资</w:t>
            </w:r>
          </w:p>
        </w:tc>
        <w:tc>
          <w:tcPr>
            <w:tcW w:w="2000" w:type="dxa"/>
            <w:vAlign w:val="top"/>
          </w:tcPr>
          <w:p>
            <w:pPr>
              <w:pStyle w:val="8"/>
              <w:spacing w:before="56"/>
              <w:ind w:left="649" w:right="639"/>
              <w:jc w:val="center"/>
              <w:rPr>
                <w:sz w:val="18"/>
              </w:rPr>
            </w:pPr>
            <w:r>
              <w:rPr>
                <w:sz w:val="18"/>
              </w:rPr>
              <w:t>98.25</w:t>
            </w:r>
          </w:p>
        </w:tc>
        <w:tc>
          <w:tcPr>
            <w:tcW w:w="2036" w:type="dxa"/>
            <w:vAlign w:val="top"/>
          </w:tcPr>
          <w:p>
            <w:pPr>
              <w:pStyle w:val="8"/>
              <w:spacing w:before="56"/>
              <w:ind w:left="556" w:right="545"/>
              <w:jc w:val="center"/>
              <w:rPr>
                <w:sz w:val="18"/>
              </w:rPr>
            </w:pPr>
            <w:r>
              <w:rPr>
                <w:sz w:val="18"/>
              </w:rPr>
              <w:t>98.25</w:t>
            </w: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5"/>
              <w:ind w:left="14"/>
              <w:rPr>
                <w:sz w:val="20"/>
              </w:rPr>
            </w:pPr>
            <w:r>
              <w:rPr>
                <w:sz w:val="20"/>
              </w:rPr>
              <w:t>30102</w:t>
            </w:r>
          </w:p>
        </w:tc>
        <w:tc>
          <w:tcPr>
            <w:tcW w:w="3123" w:type="dxa"/>
            <w:vAlign w:val="top"/>
          </w:tcPr>
          <w:p>
            <w:pPr>
              <w:pStyle w:val="8"/>
              <w:spacing w:before="45"/>
              <w:ind w:left="214"/>
              <w:rPr>
                <w:sz w:val="20"/>
              </w:rPr>
            </w:pPr>
            <w:r>
              <w:rPr>
                <w:sz w:val="20"/>
              </w:rPr>
              <w:t>津贴补贴</w:t>
            </w:r>
          </w:p>
        </w:tc>
        <w:tc>
          <w:tcPr>
            <w:tcW w:w="2000" w:type="dxa"/>
            <w:vAlign w:val="top"/>
          </w:tcPr>
          <w:p>
            <w:pPr>
              <w:pStyle w:val="8"/>
              <w:spacing w:before="55"/>
              <w:ind w:left="649" w:right="639"/>
              <w:jc w:val="center"/>
              <w:rPr>
                <w:sz w:val="18"/>
              </w:rPr>
            </w:pPr>
            <w:r>
              <w:rPr>
                <w:sz w:val="18"/>
              </w:rPr>
              <w:t>160.03</w:t>
            </w:r>
          </w:p>
        </w:tc>
        <w:tc>
          <w:tcPr>
            <w:tcW w:w="2036" w:type="dxa"/>
            <w:vAlign w:val="top"/>
          </w:tcPr>
          <w:p>
            <w:pPr>
              <w:pStyle w:val="8"/>
              <w:spacing w:before="55"/>
              <w:ind w:left="556" w:right="545"/>
              <w:jc w:val="center"/>
              <w:rPr>
                <w:sz w:val="18"/>
              </w:rPr>
            </w:pPr>
            <w:r>
              <w:rPr>
                <w:sz w:val="18"/>
              </w:rPr>
              <w:t>160.03</w:t>
            </w:r>
          </w:p>
        </w:tc>
        <w:tc>
          <w:tcPr>
            <w:tcW w:w="1804" w:type="dxa"/>
            <w:vAlign w:val="top"/>
          </w:tcPr>
          <w:p>
            <w:pPr>
              <w:pStyle w:val="8"/>
              <w:rPr>
                <w:rFonts w:ascii="Times New Roman"/>
                <w:sz w:val="20"/>
              </w:rPr>
            </w:pPr>
          </w:p>
        </w:tc>
      </w:tr>
      <w:tr>
        <w:trPr>
          <w:trHeight w:val="326" w:hRule="atLeast"/>
        </w:trPr>
        <w:tc>
          <w:tcPr>
            <w:tcW w:w="667" w:type="dxa"/>
            <w:vAlign w:val="top"/>
          </w:tcPr>
          <w:p>
            <w:pPr>
              <w:pStyle w:val="8"/>
              <w:spacing w:before="44"/>
              <w:ind w:left="14"/>
              <w:rPr>
                <w:sz w:val="20"/>
              </w:rPr>
            </w:pPr>
            <w:r>
              <w:rPr>
                <w:sz w:val="20"/>
              </w:rPr>
              <w:t>30103</w:t>
            </w:r>
          </w:p>
        </w:tc>
        <w:tc>
          <w:tcPr>
            <w:tcW w:w="3123" w:type="dxa"/>
            <w:vAlign w:val="top"/>
          </w:tcPr>
          <w:p>
            <w:pPr>
              <w:pStyle w:val="8"/>
              <w:spacing w:before="44"/>
              <w:ind w:left="214"/>
              <w:rPr>
                <w:sz w:val="20"/>
              </w:rPr>
            </w:pPr>
            <w:r>
              <w:rPr>
                <w:sz w:val="20"/>
              </w:rPr>
              <w:t>奖金</w:t>
            </w:r>
          </w:p>
        </w:tc>
        <w:tc>
          <w:tcPr>
            <w:tcW w:w="2000" w:type="dxa"/>
            <w:vAlign w:val="top"/>
          </w:tcPr>
          <w:p>
            <w:pPr>
              <w:pStyle w:val="8"/>
              <w:spacing w:before="56"/>
              <w:ind w:left="649" w:right="639"/>
              <w:jc w:val="center"/>
              <w:rPr>
                <w:sz w:val="18"/>
              </w:rPr>
            </w:pPr>
            <w:r>
              <w:rPr>
                <w:sz w:val="18"/>
              </w:rPr>
              <w:t>84.15</w:t>
            </w:r>
          </w:p>
        </w:tc>
        <w:tc>
          <w:tcPr>
            <w:tcW w:w="2036" w:type="dxa"/>
            <w:vAlign w:val="top"/>
          </w:tcPr>
          <w:p>
            <w:pPr>
              <w:pStyle w:val="8"/>
              <w:spacing w:before="56"/>
              <w:ind w:left="556" w:right="545"/>
              <w:jc w:val="center"/>
              <w:rPr>
                <w:sz w:val="18"/>
              </w:rPr>
            </w:pPr>
            <w:r>
              <w:rPr>
                <w:sz w:val="18"/>
              </w:rPr>
              <w:t>84.15</w:t>
            </w: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3"/>
              <w:ind w:left="14"/>
              <w:rPr>
                <w:sz w:val="20"/>
              </w:rPr>
            </w:pPr>
            <w:r>
              <w:rPr>
                <w:sz w:val="20"/>
              </w:rPr>
              <w:t>30106</w:t>
            </w:r>
          </w:p>
        </w:tc>
        <w:tc>
          <w:tcPr>
            <w:tcW w:w="3123" w:type="dxa"/>
            <w:vAlign w:val="top"/>
          </w:tcPr>
          <w:p>
            <w:pPr>
              <w:pStyle w:val="8"/>
              <w:spacing w:before="43"/>
              <w:ind w:left="214"/>
              <w:rPr>
                <w:sz w:val="20"/>
              </w:rPr>
            </w:pPr>
            <w:r>
              <w:rPr>
                <w:sz w:val="20"/>
              </w:rPr>
              <w:t>伙食补助费</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4"/>
              <w:ind w:left="14"/>
              <w:rPr>
                <w:sz w:val="20"/>
              </w:rPr>
            </w:pPr>
            <w:r>
              <w:rPr>
                <w:sz w:val="20"/>
              </w:rPr>
              <w:t>30107</w:t>
            </w:r>
          </w:p>
        </w:tc>
        <w:tc>
          <w:tcPr>
            <w:tcW w:w="3123" w:type="dxa"/>
            <w:vAlign w:val="top"/>
          </w:tcPr>
          <w:p>
            <w:pPr>
              <w:pStyle w:val="8"/>
              <w:spacing w:before="44"/>
              <w:ind w:left="214"/>
              <w:rPr>
                <w:sz w:val="20"/>
              </w:rPr>
            </w:pPr>
            <w:r>
              <w:rPr>
                <w:sz w:val="20"/>
              </w:rPr>
              <w:t>绩效工资</w:t>
            </w:r>
          </w:p>
        </w:tc>
        <w:tc>
          <w:tcPr>
            <w:tcW w:w="2000" w:type="dxa"/>
            <w:vAlign w:val="top"/>
          </w:tcPr>
          <w:p>
            <w:pPr>
              <w:pStyle w:val="8"/>
              <w:spacing w:before="57"/>
              <w:ind w:left="647" w:right="639"/>
              <w:jc w:val="center"/>
              <w:rPr>
                <w:sz w:val="18"/>
              </w:rPr>
            </w:pPr>
            <w:r>
              <w:rPr>
                <w:sz w:val="18"/>
              </w:rPr>
              <w:t>7.4</w:t>
            </w:r>
          </w:p>
        </w:tc>
        <w:tc>
          <w:tcPr>
            <w:tcW w:w="2036" w:type="dxa"/>
            <w:vAlign w:val="top"/>
          </w:tcPr>
          <w:p>
            <w:pPr>
              <w:pStyle w:val="8"/>
              <w:spacing w:before="57"/>
              <w:ind w:left="554" w:right="545"/>
              <w:jc w:val="center"/>
              <w:rPr>
                <w:sz w:val="18"/>
              </w:rPr>
            </w:pPr>
            <w:r>
              <w:rPr>
                <w:sz w:val="18"/>
              </w:rPr>
              <w:t>7.4</w:t>
            </w:r>
          </w:p>
        </w:tc>
        <w:tc>
          <w:tcPr>
            <w:tcW w:w="1804" w:type="dxa"/>
            <w:vAlign w:val="top"/>
          </w:tcPr>
          <w:p>
            <w:pPr>
              <w:pStyle w:val="8"/>
              <w:rPr>
                <w:rFonts w:ascii="Times New Roman"/>
                <w:sz w:val="20"/>
              </w:rPr>
            </w:pPr>
          </w:p>
        </w:tc>
      </w:tr>
      <w:tr>
        <w:trPr>
          <w:trHeight w:val="326" w:hRule="atLeast"/>
        </w:trPr>
        <w:tc>
          <w:tcPr>
            <w:tcW w:w="667" w:type="dxa"/>
            <w:vAlign w:val="top"/>
          </w:tcPr>
          <w:p>
            <w:pPr>
              <w:pStyle w:val="8"/>
              <w:spacing w:before="43"/>
              <w:ind w:left="14"/>
              <w:rPr>
                <w:sz w:val="20"/>
              </w:rPr>
            </w:pPr>
            <w:r>
              <w:rPr>
                <w:sz w:val="20"/>
              </w:rPr>
              <w:t>30108</w:t>
            </w:r>
          </w:p>
        </w:tc>
        <w:tc>
          <w:tcPr>
            <w:tcW w:w="3123" w:type="dxa"/>
            <w:vAlign w:val="top"/>
          </w:tcPr>
          <w:p>
            <w:pPr>
              <w:pStyle w:val="8"/>
              <w:spacing w:before="43"/>
              <w:ind w:left="214"/>
              <w:rPr>
                <w:sz w:val="20"/>
              </w:rPr>
            </w:pPr>
            <w:r>
              <w:rPr>
                <w:sz w:val="20"/>
              </w:rPr>
              <w:t>机关事业单位基本养老保险缴费</w:t>
            </w:r>
          </w:p>
        </w:tc>
        <w:tc>
          <w:tcPr>
            <w:tcW w:w="2000" w:type="dxa"/>
            <w:vAlign w:val="top"/>
          </w:tcPr>
          <w:p>
            <w:pPr>
              <w:pStyle w:val="8"/>
              <w:spacing w:before="56"/>
              <w:ind w:left="649" w:right="639"/>
              <w:jc w:val="center"/>
              <w:rPr>
                <w:sz w:val="18"/>
              </w:rPr>
            </w:pPr>
            <w:r>
              <w:rPr>
                <w:sz w:val="18"/>
              </w:rPr>
              <w:t>47.24</w:t>
            </w:r>
          </w:p>
        </w:tc>
        <w:tc>
          <w:tcPr>
            <w:tcW w:w="2036" w:type="dxa"/>
            <w:vAlign w:val="top"/>
          </w:tcPr>
          <w:p>
            <w:pPr>
              <w:pStyle w:val="8"/>
              <w:spacing w:before="56"/>
              <w:ind w:left="556" w:right="545"/>
              <w:jc w:val="center"/>
              <w:rPr>
                <w:sz w:val="18"/>
              </w:rPr>
            </w:pPr>
            <w:r>
              <w:rPr>
                <w:sz w:val="18"/>
              </w:rPr>
              <w:t>47.24</w:t>
            </w: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5"/>
              <w:ind w:left="14"/>
              <w:rPr>
                <w:sz w:val="20"/>
              </w:rPr>
            </w:pPr>
            <w:r>
              <w:rPr>
                <w:sz w:val="20"/>
              </w:rPr>
              <w:t>30109</w:t>
            </w:r>
          </w:p>
        </w:tc>
        <w:tc>
          <w:tcPr>
            <w:tcW w:w="3123" w:type="dxa"/>
            <w:vAlign w:val="top"/>
          </w:tcPr>
          <w:p>
            <w:pPr>
              <w:pStyle w:val="8"/>
              <w:spacing w:before="45"/>
              <w:ind w:left="214"/>
              <w:rPr>
                <w:sz w:val="20"/>
              </w:rPr>
            </w:pPr>
            <w:r>
              <w:rPr>
                <w:sz w:val="20"/>
              </w:rPr>
              <w:t>职业年金缴费</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6" w:hRule="atLeast"/>
        </w:trPr>
        <w:tc>
          <w:tcPr>
            <w:tcW w:w="667" w:type="dxa"/>
            <w:vAlign w:val="top"/>
          </w:tcPr>
          <w:p>
            <w:pPr>
              <w:pStyle w:val="8"/>
              <w:spacing w:before="43"/>
              <w:ind w:left="14"/>
              <w:rPr>
                <w:sz w:val="20"/>
              </w:rPr>
            </w:pPr>
            <w:r>
              <w:rPr>
                <w:sz w:val="20"/>
              </w:rPr>
              <w:t>30110</w:t>
            </w:r>
          </w:p>
        </w:tc>
        <w:tc>
          <w:tcPr>
            <w:tcW w:w="3123" w:type="dxa"/>
            <w:vAlign w:val="top"/>
          </w:tcPr>
          <w:p>
            <w:pPr>
              <w:pStyle w:val="8"/>
              <w:spacing w:before="43"/>
              <w:ind w:left="214"/>
              <w:rPr>
                <w:sz w:val="20"/>
              </w:rPr>
            </w:pPr>
            <w:r>
              <w:rPr>
                <w:sz w:val="20"/>
              </w:rPr>
              <w:t>职工基本医疗保险缴费</w:t>
            </w:r>
          </w:p>
        </w:tc>
        <w:tc>
          <w:tcPr>
            <w:tcW w:w="2000" w:type="dxa"/>
            <w:vAlign w:val="top"/>
          </w:tcPr>
          <w:p>
            <w:pPr>
              <w:pStyle w:val="8"/>
              <w:spacing w:before="56"/>
              <w:ind w:left="649" w:right="639"/>
              <w:jc w:val="center"/>
              <w:rPr>
                <w:sz w:val="18"/>
              </w:rPr>
            </w:pPr>
            <w:r>
              <w:rPr>
                <w:sz w:val="18"/>
              </w:rPr>
              <w:t>43.46</w:t>
            </w:r>
          </w:p>
        </w:tc>
        <w:tc>
          <w:tcPr>
            <w:tcW w:w="2036" w:type="dxa"/>
            <w:vAlign w:val="top"/>
          </w:tcPr>
          <w:p>
            <w:pPr>
              <w:pStyle w:val="8"/>
              <w:spacing w:before="56"/>
              <w:ind w:left="556" w:right="545"/>
              <w:jc w:val="center"/>
              <w:rPr>
                <w:sz w:val="18"/>
              </w:rPr>
            </w:pPr>
            <w:r>
              <w:rPr>
                <w:sz w:val="18"/>
              </w:rPr>
              <w:t>43.46</w:t>
            </w: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5"/>
              <w:ind w:left="14"/>
              <w:rPr>
                <w:sz w:val="20"/>
              </w:rPr>
            </w:pPr>
            <w:r>
              <w:rPr>
                <w:sz w:val="20"/>
              </w:rPr>
              <w:t>30112</w:t>
            </w:r>
          </w:p>
        </w:tc>
        <w:tc>
          <w:tcPr>
            <w:tcW w:w="3123" w:type="dxa"/>
            <w:vAlign w:val="top"/>
          </w:tcPr>
          <w:p>
            <w:pPr>
              <w:pStyle w:val="8"/>
              <w:spacing w:before="45"/>
              <w:ind w:left="214"/>
              <w:rPr>
                <w:sz w:val="20"/>
              </w:rPr>
            </w:pPr>
            <w:r>
              <w:rPr>
                <w:sz w:val="20"/>
              </w:rPr>
              <w:t>其他社会保障缴费</w:t>
            </w:r>
          </w:p>
        </w:tc>
        <w:tc>
          <w:tcPr>
            <w:tcW w:w="2000" w:type="dxa"/>
            <w:vAlign w:val="top"/>
          </w:tcPr>
          <w:p>
            <w:pPr>
              <w:pStyle w:val="8"/>
              <w:spacing w:before="55"/>
              <w:ind w:left="647" w:right="639"/>
              <w:jc w:val="center"/>
              <w:rPr>
                <w:sz w:val="18"/>
              </w:rPr>
            </w:pPr>
            <w:r>
              <w:rPr>
                <w:sz w:val="18"/>
              </w:rPr>
              <w:t>0.96</w:t>
            </w:r>
          </w:p>
        </w:tc>
        <w:tc>
          <w:tcPr>
            <w:tcW w:w="2036" w:type="dxa"/>
            <w:vAlign w:val="top"/>
          </w:tcPr>
          <w:p>
            <w:pPr>
              <w:pStyle w:val="8"/>
              <w:spacing w:before="55"/>
              <w:ind w:left="554" w:right="545"/>
              <w:jc w:val="center"/>
              <w:rPr>
                <w:sz w:val="18"/>
              </w:rPr>
            </w:pPr>
            <w:r>
              <w:rPr>
                <w:sz w:val="18"/>
              </w:rPr>
              <w:t>0.96</w:t>
            </w:r>
          </w:p>
        </w:tc>
        <w:tc>
          <w:tcPr>
            <w:tcW w:w="1804" w:type="dxa"/>
            <w:vAlign w:val="top"/>
          </w:tcPr>
          <w:p>
            <w:pPr>
              <w:pStyle w:val="8"/>
              <w:rPr>
                <w:rFonts w:ascii="Times New Roman"/>
                <w:sz w:val="20"/>
              </w:rPr>
            </w:pPr>
          </w:p>
        </w:tc>
      </w:tr>
      <w:tr>
        <w:trPr>
          <w:trHeight w:val="326" w:hRule="atLeast"/>
        </w:trPr>
        <w:tc>
          <w:tcPr>
            <w:tcW w:w="667" w:type="dxa"/>
            <w:vAlign w:val="top"/>
          </w:tcPr>
          <w:p>
            <w:pPr>
              <w:pStyle w:val="8"/>
              <w:spacing w:before="44"/>
              <w:ind w:left="14"/>
              <w:rPr>
                <w:sz w:val="20"/>
              </w:rPr>
            </w:pPr>
            <w:r>
              <w:rPr>
                <w:sz w:val="20"/>
              </w:rPr>
              <w:t>30113</w:t>
            </w:r>
          </w:p>
        </w:tc>
        <w:tc>
          <w:tcPr>
            <w:tcW w:w="3123" w:type="dxa"/>
            <w:vAlign w:val="top"/>
          </w:tcPr>
          <w:p>
            <w:pPr>
              <w:pStyle w:val="8"/>
              <w:spacing w:before="44"/>
              <w:ind w:left="214"/>
              <w:rPr>
                <w:sz w:val="20"/>
              </w:rPr>
            </w:pPr>
            <w:r>
              <w:rPr>
                <w:sz w:val="20"/>
              </w:rPr>
              <w:t>住房公积金</w:t>
            </w:r>
          </w:p>
        </w:tc>
        <w:tc>
          <w:tcPr>
            <w:tcW w:w="2000" w:type="dxa"/>
            <w:vAlign w:val="top"/>
          </w:tcPr>
          <w:p>
            <w:pPr>
              <w:pStyle w:val="8"/>
              <w:spacing w:before="57"/>
              <w:ind w:left="649" w:right="639"/>
              <w:jc w:val="center"/>
              <w:rPr>
                <w:sz w:val="18"/>
              </w:rPr>
            </w:pPr>
            <w:r>
              <w:rPr>
                <w:sz w:val="18"/>
              </w:rPr>
              <w:t>31.88</w:t>
            </w:r>
          </w:p>
        </w:tc>
        <w:tc>
          <w:tcPr>
            <w:tcW w:w="2036" w:type="dxa"/>
            <w:vAlign w:val="top"/>
          </w:tcPr>
          <w:p>
            <w:pPr>
              <w:pStyle w:val="8"/>
              <w:spacing w:before="57"/>
              <w:ind w:left="556" w:right="545"/>
              <w:jc w:val="center"/>
              <w:rPr>
                <w:sz w:val="18"/>
              </w:rPr>
            </w:pPr>
            <w:r>
              <w:rPr>
                <w:sz w:val="18"/>
              </w:rPr>
              <w:t>31.88</w:t>
            </w: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3"/>
              <w:ind w:left="14"/>
              <w:rPr>
                <w:sz w:val="20"/>
              </w:rPr>
            </w:pPr>
            <w:r>
              <w:rPr>
                <w:sz w:val="20"/>
              </w:rPr>
              <w:t>30150</w:t>
            </w:r>
          </w:p>
        </w:tc>
        <w:tc>
          <w:tcPr>
            <w:tcW w:w="3123" w:type="dxa"/>
            <w:vAlign w:val="top"/>
          </w:tcPr>
          <w:p>
            <w:pPr>
              <w:pStyle w:val="8"/>
              <w:spacing w:before="43"/>
              <w:ind w:left="214"/>
              <w:rPr>
                <w:sz w:val="20"/>
              </w:rPr>
            </w:pPr>
            <w:r>
              <w:rPr>
                <w:sz w:val="20"/>
              </w:rPr>
              <w:t>在职人员取暖费</w:t>
            </w:r>
          </w:p>
        </w:tc>
        <w:tc>
          <w:tcPr>
            <w:tcW w:w="2000" w:type="dxa"/>
            <w:vAlign w:val="top"/>
          </w:tcPr>
          <w:p>
            <w:pPr>
              <w:pStyle w:val="8"/>
              <w:spacing w:before="56"/>
              <w:ind w:left="649" w:right="639"/>
              <w:jc w:val="center"/>
              <w:rPr>
                <w:sz w:val="18"/>
              </w:rPr>
            </w:pPr>
            <w:r>
              <w:rPr>
                <w:sz w:val="18"/>
              </w:rPr>
              <w:t>13.50</w:t>
            </w:r>
          </w:p>
        </w:tc>
        <w:tc>
          <w:tcPr>
            <w:tcW w:w="2036" w:type="dxa"/>
            <w:vAlign w:val="top"/>
          </w:tcPr>
          <w:p>
            <w:pPr>
              <w:pStyle w:val="8"/>
              <w:spacing w:before="56"/>
              <w:ind w:left="554" w:right="545"/>
              <w:jc w:val="center"/>
              <w:rPr>
                <w:sz w:val="18"/>
              </w:rPr>
            </w:pPr>
            <w:r>
              <w:rPr>
                <w:sz w:val="18"/>
              </w:rPr>
              <w:t>13.5</w:t>
            </w: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4"/>
              <w:ind w:left="14"/>
              <w:rPr>
                <w:sz w:val="20"/>
              </w:rPr>
            </w:pPr>
            <w:r>
              <w:rPr>
                <w:sz w:val="20"/>
              </w:rPr>
              <w:t>30181</w:t>
            </w:r>
          </w:p>
        </w:tc>
        <w:tc>
          <w:tcPr>
            <w:tcW w:w="3123" w:type="dxa"/>
            <w:vAlign w:val="top"/>
          </w:tcPr>
          <w:p>
            <w:pPr>
              <w:pStyle w:val="8"/>
              <w:spacing w:before="44"/>
              <w:ind w:left="214"/>
              <w:rPr>
                <w:sz w:val="20"/>
              </w:rPr>
            </w:pPr>
            <w:r>
              <w:rPr>
                <w:sz w:val="20"/>
              </w:rPr>
              <w:t>其他人员工资</w:t>
            </w:r>
          </w:p>
        </w:tc>
        <w:tc>
          <w:tcPr>
            <w:tcW w:w="2000" w:type="dxa"/>
            <w:vAlign w:val="top"/>
          </w:tcPr>
          <w:p>
            <w:pPr>
              <w:pStyle w:val="8"/>
              <w:spacing w:before="55"/>
              <w:ind w:left="649" w:right="639"/>
              <w:jc w:val="center"/>
              <w:rPr>
                <w:sz w:val="18"/>
              </w:rPr>
            </w:pPr>
            <w:r>
              <w:rPr>
                <w:sz w:val="18"/>
              </w:rPr>
              <w:t>82.03</w:t>
            </w:r>
          </w:p>
        </w:tc>
        <w:tc>
          <w:tcPr>
            <w:tcW w:w="2036" w:type="dxa"/>
            <w:vAlign w:val="top"/>
          </w:tcPr>
          <w:p>
            <w:pPr>
              <w:pStyle w:val="8"/>
              <w:spacing w:before="55"/>
              <w:ind w:left="556" w:right="545"/>
              <w:jc w:val="center"/>
              <w:rPr>
                <w:sz w:val="18"/>
              </w:rPr>
            </w:pPr>
            <w:r>
              <w:rPr>
                <w:sz w:val="18"/>
              </w:rPr>
              <w:t>82.03</w:t>
            </w: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3"/>
              <w:ind w:left="14"/>
              <w:rPr>
                <w:sz w:val="20"/>
              </w:rPr>
            </w:pPr>
            <w:r>
              <w:rPr>
                <w:sz w:val="20"/>
              </w:rPr>
              <w:t>30199</w:t>
            </w:r>
          </w:p>
        </w:tc>
        <w:tc>
          <w:tcPr>
            <w:tcW w:w="3123" w:type="dxa"/>
            <w:vAlign w:val="top"/>
          </w:tcPr>
          <w:p>
            <w:pPr>
              <w:pStyle w:val="8"/>
              <w:spacing w:before="43"/>
              <w:ind w:left="214"/>
              <w:rPr>
                <w:sz w:val="20"/>
              </w:rPr>
            </w:pPr>
            <w:r>
              <w:rPr>
                <w:sz w:val="20"/>
              </w:rPr>
              <w:t>其他工资福利支出</w:t>
            </w:r>
          </w:p>
        </w:tc>
        <w:tc>
          <w:tcPr>
            <w:tcW w:w="2000" w:type="dxa"/>
            <w:vAlign w:val="top"/>
          </w:tcPr>
          <w:p>
            <w:pPr>
              <w:pStyle w:val="8"/>
              <w:spacing w:before="56"/>
              <w:ind w:left="647" w:right="639"/>
              <w:jc w:val="center"/>
              <w:rPr>
                <w:sz w:val="18"/>
              </w:rPr>
            </w:pPr>
            <w:r>
              <w:rPr>
                <w:sz w:val="18"/>
              </w:rPr>
              <w:t>9.67</w:t>
            </w:r>
          </w:p>
        </w:tc>
        <w:tc>
          <w:tcPr>
            <w:tcW w:w="2036" w:type="dxa"/>
            <w:vAlign w:val="top"/>
          </w:tcPr>
          <w:p>
            <w:pPr>
              <w:pStyle w:val="8"/>
              <w:spacing w:before="56"/>
              <w:ind w:left="554" w:right="545"/>
              <w:jc w:val="center"/>
              <w:rPr>
                <w:sz w:val="18"/>
              </w:rPr>
            </w:pPr>
            <w:r>
              <w:rPr>
                <w:sz w:val="18"/>
              </w:rPr>
              <w:t>9.67</w:t>
            </w: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5"/>
              <w:ind w:left="14"/>
              <w:rPr>
                <w:b/>
                <w:sz w:val="20"/>
              </w:rPr>
            </w:pPr>
            <w:r>
              <w:rPr>
                <w:b/>
                <w:sz w:val="20"/>
              </w:rPr>
              <w:t>302</w:t>
            </w:r>
          </w:p>
        </w:tc>
        <w:tc>
          <w:tcPr>
            <w:tcW w:w="3123" w:type="dxa"/>
            <w:vAlign w:val="top"/>
          </w:tcPr>
          <w:p>
            <w:pPr>
              <w:pStyle w:val="8"/>
              <w:spacing w:before="45"/>
              <w:ind w:left="15"/>
              <w:rPr>
                <w:b/>
                <w:sz w:val="20"/>
              </w:rPr>
            </w:pPr>
            <w:r>
              <w:rPr>
                <w:b/>
                <w:sz w:val="20"/>
              </w:rPr>
              <w:t>商品和服务支出</w:t>
            </w:r>
          </w:p>
        </w:tc>
        <w:tc>
          <w:tcPr>
            <w:tcW w:w="2000" w:type="dxa"/>
            <w:vAlign w:val="top"/>
          </w:tcPr>
          <w:p>
            <w:pPr>
              <w:pStyle w:val="8"/>
              <w:spacing w:before="32" w:line="275" w:lineRule="exact"/>
              <w:ind w:left="651" w:right="637"/>
              <w:jc w:val="center"/>
              <w:rPr>
                <w:b/>
                <w:sz w:val="22"/>
              </w:rPr>
            </w:pPr>
            <w:r>
              <w:rPr>
                <w:b/>
                <w:sz w:val="22"/>
              </w:rPr>
              <w:t>50.82</w:t>
            </w:r>
          </w:p>
        </w:tc>
        <w:tc>
          <w:tcPr>
            <w:tcW w:w="2036" w:type="dxa"/>
            <w:vAlign w:val="top"/>
          </w:tcPr>
          <w:p>
            <w:pPr>
              <w:pStyle w:val="8"/>
              <w:rPr>
                <w:rFonts w:ascii="Times New Roman"/>
                <w:sz w:val="20"/>
              </w:rPr>
            </w:pPr>
          </w:p>
        </w:tc>
        <w:tc>
          <w:tcPr>
            <w:tcW w:w="1804" w:type="dxa"/>
            <w:vAlign w:val="top"/>
          </w:tcPr>
          <w:p>
            <w:pPr>
              <w:pStyle w:val="8"/>
              <w:spacing w:before="32" w:line="275" w:lineRule="exact"/>
              <w:ind w:left="441" w:right="426"/>
              <w:jc w:val="center"/>
              <w:rPr>
                <w:b/>
                <w:sz w:val="22"/>
              </w:rPr>
            </w:pPr>
            <w:r>
              <w:rPr>
                <w:b/>
                <w:sz w:val="22"/>
              </w:rPr>
              <w:t>50.82</w:t>
            </w:r>
          </w:p>
        </w:tc>
      </w:tr>
      <w:tr>
        <w:trPr>
          <w:trHeight w:val="326" w:hRule="atLeast"/>
        </w:trPr>
        <w:tc>
          <w:tcPr>
            <w:tcW w:w="667" w:type="dxa"/>
            <w:vAlign w:val="top"/>
          </w:tcPr>
          <w:p>
            <w:pPr>
              <w:pStyle w:val="8"/>
              <w:spacing w:before="44"/>
              <w:ind w:left="14"/>
              <w:rPr>
                <w:sz w:val="20"/>
              </w:rPr>
            </w:pPr>
            <w:r>
              <w:rPr>
                <w:sz w:val="20"/>
              </w:rPr>
              <w:t>30201</w:t>
            </w:r>
          </w:p>
        </w:tc>
        <w:tc>
          <w:tcPr>
            <w:tcW w:w="3123" w:type="dxa"/>
            <w:vAlign w:val="top"/>
          </w:tcPr>
          <w:p>
            <w:pPr>
              <w:pStyle w:val="8"/>
              <w:spacing w:before="44"/>
              <w:ind w:left="214"/>
              <w:rPr>
                <w:sz w:val="20"/>
              </w:rPr>
            </w:pPr>
            <w:r>
              <w:rPr>
                <w:sz w:val="20"/>
              </w:rPr>
              <w:t>办公费</w:t>
            </w:r>
          </w:p>
        </w:tc>
        <w:tc>
          <w:tcPr>
            <w:tcW w:w="2000" w:type="dxa"/>
            <w:vAlign w:val="top"/>
          </w:tcPr>
          <w:p>
            <w:pPr>
              <w:pStyle w:val="8"/>
              <w:spacing w:before="31" w:line="276" w:lineRule="exact"/>
              <w:ind w:left="651" w:right="639"/>
              <w:jc w:val="center"/>
              <w:rPr>
                <w:sz w:val="22"/>
              </w:rPr>
            </w:pPr>
            <w:r>
              <w:rPr>
                <w:sz w:val="22"/>
              </w:rPr>
              <w:t>15.05</w:t>
            </w:r>
          </w:p>
        </w:tc>
        <w:tc>
          <w:tcPr>
            <w:tcW w:w="2036" w:type="dxa"/>
            <w:vAlign w:val="top"/>
          </w:tcPr>
          <w:p>
            <w:pPr>
              <w:pStyle w:val="8"/>
              <w:rPr>
                <w:rFonts w:ascii="Times New Roman"/>
                <w:sz w:val="20"/>
              </w:rPr>
            </w:pPr>
          </w:p>
        </w:tc>
        <w:tc>
          <w:tcPr>
            <w:tcW w:w="1804" w:type="dxa"/>
            <w:vAlign w:val="top"/>
          </w:tcPr>
          <w:p>
            <w:pPr>
              <w:pStyle w:val="8"/>
              <w:spacing w:before="31" w:line="276" w:lineRule="exact"/>
              <w:ind w:left="441" w:right="429"/>
              <w:jc w:val="center"/>
              <w:rPr>
                <w:sz w:val="22"/>
              </w:rPr>
            </w:pPr>
            <w:r>
              <w:rPr>
                <w:sz w:val="22"/>
              </w:rPr>
              <w:t>15.05</w:t>
            </w:r>
          </w:p>
        </w:tc>
      </w:tr>
      <w:tr>
        <w:trPr>
          <w:trHeight w:val="327" w:hRule="atLeast"/>
        </w:trPr>
        <w:tc>
          <w:tcPr>
            <w:tcW w:w="667" w:type="dxa"/>
            <w:vAlign w:val="top"/>
          </w:tcPr>
          <w:p>
            <w:pPr>
              <w:pStyle w:val="8"/>
              <w:spacing w:before="43"/>
              <w:ind w:left="14"/>
              <w:rPr>
                <w:sz w:val="20"/>
              </w:rPr>
            </w:pPr>
            <w:r>
              <w:rPr>
                <w:sz w:val="20"/>
              </w:rPr>
              <w:t>30202</w:t>
            </w:r>
          </w:p>
        </w:tc>
        <w:tc>
          <w:tcPr>
            <w:tcW w:w="3123" w:type="dxa"/>
            <w:vAlign w:val="top"/>
          </w:tcPr>
          <w:p>
            <w:pPr>
              <w:pStyle w:val="8"/>
              <w:spacing w:before="43"/>
              <w:ind w:left="214"/>
              <w:rPr>
                <w:sz w:val="20"/>
              </w:rPr>
            </w:pPr>
            <w:r>
              <w:rPr>
                <w:sz w:val="20"/>
              </w:rPr>
              <w:t>印刷费</w:t>
            </w:r>
          </w:p>
        </w:tc>
        <w:tc>
          <w:tcPr>
            <w:tcW w:w="2000" w:type="dxa"/>
            <w:vAlign w:val="top"/>
          </w:tcPr>
          <w:p>
            <w:pPr>
              <w:pStyle w:val="8"/>
              <w:spacing w:before="30" w:line="277" w:lineRule="exact"/>
              <w:ind w:left="651" w:right="639"/>
              <w:jc w:val="center"/>
              <w:rPr>
                <w:sz w:val="22"/>
              </w:rPr>
            </w:pPr>
            <w:r>
              <w:rPr>
                <w:sz w:val="22"/>
              </w:rPr>
              <w:t>3.50</w:t>
            </w:r>
          </w:p>
        </w:tc>
        <w:tc>
          <w:tcPr>
            <w:tcW w:w="2036" w:type="dxa"/>
            <w:vAlign w:val="top"/>
          </w:tcPr>
          <w:p>
            <w:pPr>
              <w:pStyle w:val="8"/>
              <w:rPr>
                <w:rFonts w:ascii="Times New Roman"/>
                <w:sz w:val="20"/>
              </w:rPr>
            </w:pPr>
          </w:p>
        </w:tc>
        <w:tc>
          <w:tcPr>
            <w:tcW w:w="1804" w:type="dxa"/>
            <w:vAlign w:val="top"/>
          </w:tcPr>
          <w:p>
            <w:pPr>
              <w:pStyle w:val="8"/>
              <w:spacing w:before="30" w:line="277" w:lineRule="exact"/>
              <w:ind w:left="441" w:right="429"/>
              <w:jc w:val="center"/>
              <w:rPr>
                <w:sz w:val="22"/>
              </w:rPr>
            </w:pPr>
            <w:r>
              <w:rPr>
                <w:sz w:val="22"/>
              </w:rPr>
              <w:t>3.50</w:t>
            </w:r>
          </w:p>
        </w:tc>
      </w:tr>
      <w:tr>
        <w:trPr>
          <w:trHeight w:val="327" w:hRule="atLeast"/>
        </w:trPr>
        <w:tc>
          <w:tcPr>
            <w:tcW w:w="667" w:type="dxa"/>
            <w:vAlign w:val="top"/>
          </w:tcPr>
          <w:p>
            <w:pPr>
              <w:pStyle w:val="8"/>
              <w:spacing w:before="44"/>
              <w:ind w:left="14"/>
              <w:rPr>
                <w:sz w:val="20"/>
              </w:rPr>
            </w:pPr>
            <w:r>
              <w:rPr>
                <w:sz w:val="20"/>
              </w:rPr>
              <w:t>30203</w:t>
            </w:r>
          </w:p>
        </w:tc>
        <w:tc>
          <w:tcPr>
            <w:tcW w:w="3123" w:type="dxa"/>
            <w:vAlign w:val="top"/>
          </w:tcPr>
          <w:p>
            <w:pPr>
              <w:pStyle w:val="8"/>
              <w:spacing w:before="44"/>
              <w:ind w:left="214"/>
              <w:rPr>
                <w:sz w:val="20"/>
              </w:rPr>
            </w:pPr>
            <w:r>
              <w:rPr>
                <w:sz w:val="20"/>
              </w:rPr>
              <w:t>咨询费</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3"/>
              <w:ind w:left="14"/>
              <w:rPr>
                <w:sz w:val="20"/>
              </w:rPr>
            </w:pPr>
            <w:r>
              <w:rPr>
                <w:sz w:val="20"/>
              </w:rPr>
              <w:t>30204</w:t>
            </w:r>
          </w:p>
        </w:tc>
        <w:tc>
          <w:tcPr>
            <w:tcW w:w="3123" w:type="dxa"/>
            <w:vAlign w:val="top"/>
          </w:tcPr>
          <w:p>
            <w:pPr>
              <w:pStyle w:val="8"/>
              <w:spacing w:before="43"/>
              <w:ind w:left="214"/>
              <w:rPr>
                <w:sz w:val="20"/>
              </w:rPr>
            </w:pPr>
            <w:r>
              <w:rPr>
                <w:sz w:val="20"/>
              </w:rPr>
              <w:t>手续费</w:t>
            </w:r>
          </w:p>
        </w:tc>
        <w:tc>
          <w:tcPr>
            <w:tcW w:w="2000" w:type="dxa"/>
            <w:vAlign w:val="top"/>
          </w:tcPr>
          <w:p>
            <w:pPr>
              <w:pStyle w:val="8"/>
              <w:spacing w:before="30" w:line="276" w:lineRule="exact"/>
              <w:ind w:left="651" w:right="639"/>
              <w:jc w:val="center"/>
              <w:rPr>
                <w:sz w:val="22"/>
              </w:rPr>
            </w:pPr>
            <w:r>
              <w:rPr>
                <w:sz w:val="22"/>
              </w:rPr>
              <w:t>0.05</w:t>
            </w:r>
          </w:p>
        </w:tc>
        <w:tc>
          <w:tcPr>
            <w:tcW w:w="2036" w:type="dxa"/>
            <w:vAlign w:val="top"/>
          </w:tcPr>
          <w:p>
            <w:pPr>
              <w:pStyle w:val="8"/>
              <w:rPr>
                <w:rFonts w:ascii="Times New Roman"/>
                <w:sz w:val="20"/>
              </w:rPr>
            </w:pPr>
          </w:p>
        </w:tc>
        <w:tc>
          <w:tcPr>
            <w:tcW w:w="1804" w:type="dxa"/>
            <w:vAlign w:val="top"/>
          </w:tcPr>
          <w:p>
            <w:pPr>
              <w:pStyle w:val="8"/>
              <w:spacing w:before="30" w:line="276" w:lineRule="exact"/>
              <w:ind w:left="441" w:right="429"/>
              <w:jc w:val="center"/>
              <w:rPr>
                <w:sz w:val="22"/>
              </w:rPr>
            </w:pPr>
            <w:r>
              <w:rPr>
                <w:sz w:val="22"/>
              </w:rPr>
              <w:t>0.05</w:t>
            </w:r>
          </w:p>
        </w:tc>
      </w:tr>
      <w:tr>
        <w:trPr>
          <w:trHeight w:val="327" w:hRule="atLeast"/>
        </w:trPr>
        <w:tc>
          <w:tcPr>
            <w:tcW w:w="667" w:type="dxa"/>
            <w:vAlign w:val="top"/>
          </w:tcPr>
          <w:p>
            <w:pPr>
              <w:pStyle w:val="8"/>
              <w:spacing w:before="44"/>
              <w:ind w:left="14"/>
              <w:rPr>
                <w:sz w:val="20"/>
              </w:rPr>
            </w:pPr>
            <w:r>
              <w:rPr>
                <w:sz w:val="20"/>
              </w:rPr>
              <w:t>30205</w:t>
            </w:r>
          </w:p>
        </w:tc>
        <w:tc>
          <w:tcPr>
            <w:tcW w:w="3123" w:type="dxa"/>
            <w:vAlign w:val="top"/>
          </w:tcPr>
          <w:p>
            <w:pPr>
              <w:pStyle w:val="8"/>
              <w:spacing w:before="44"/>
              <w:ind w:left="214"/>
              <w:rPr>
                <w:sz w:val="20"/>
              </w:rPr>
            </w:pPr>
            <w:r>
              <w:rPr>
                <w:sz w:val="20"/>
              </w:rPr>
              <w:t>水费</w:t>
            </w:r>
          </w:p>
        </w:tc>
        <w:tc>
          <w:tcPr>
            <w:tcW w:w="2000" w:type="dxa"/>
            <w:vAlign w:val="top"/>
          </w:tcPr>
          <w:p>
            <w:pPr>
              <w:pStyle w:val="8"/>
              <w:spacing w:before="32" w:line="275" w:lineRule="exact"/>
              <w:ind w:left="651" w:right="639"/>
              <w:jc w:val="center"/>
              <w:rPr>
                <w:sz w:val="22"/>
              </w:rPr>
            </w:pPr>
            <w:r>
              <w:rPr>
                <w:sz w:val="22"/>
              </w:rPr>
              <w:t>0.9</w:t>
            </w:r>
          </w:p>
        </w:tc>
        <w:tc>
          <w:tcPr>
            <w:tcW w:w="2036" w:type="dxa"/>
            <w:vAlign w:val="top"/>
          </w:tcPr>
          <w:p>
            <w:pPr>
              <w:pStyle w:val="8"/>
              <w:rPr>
                <w:rFonts w:ascii="Times New Roman"/>
                <w:sz w:val="20"/>
              </w:rPr>
            </w:pPr>
          </w:p>
        </w:tc>
        <w:tc>
          <w:tcPr>
            <w:tcW w:w="1804" w:type="dxa"/>
            <w:vAlign w:val="top"/>
          </w:tcPr>
          <w:p>
            <w:pPr>
              <w:pStyle w:val="8"/>
              <w:spacing w:before="32" w:line="275" w:lineRule="exact"/>
              <w:ind w:left="441" w:right="429"/>
              <w:jc w:val="center"/>
              <w:rPr>
                <w:sz w:val="22"/>
              </w:rPr>
            </w:pPr>
            <w:r>
              <w:rPr>
                <w:sz w:val="22"/>
              </w:rPr>
              <w:t>0.9</w:t>
            </w:r>
          </w:p>
        </w:tc>
      </w:tr>
      <w:tr>
        <w:trPr>
          <w:trHeight w:val="326" w:hRule="atLeast"/>
        </w:trPr>
        <w:tc>
          <w:tcPr>
            <w:tcW w:w="667" w:type="dxa"/>
            <w:vAlign w:val="top"/>
          </w:tcPr>
          <w:p>
            <w:pPr>
              <w:pStyle w:val="8"/>
              <w:spacing w:before="43"/>
              <w:ind w:left="14"/>
              <w:rPr>
                <w:sz w:val="20"/>
              </w:rPr>
            </w:pPr>
            <w:r>
              <w:rPr>
                <w:sz w:val="20"/>
              </w:rPr>
              <w:t>30206</w:t>
            </w:r>
          </w:p>
        </w:tc>
        <w:tc>
          <w:tcPr>
            <w:tcW w:w="3123" w:type="dxa"/>
            <w:vAlign w:val="top"/>
          </w:tcPr>
          <w:p>
            <w:pPr>
              <w:pStyle w:val="8"/>
              <w:spacing w:before="43"/>
              <w:ind w:left="214"/>
              <w:rPr>
                <w:sz w:val="20"/>
              </w:rPr>
            </w:pPr>
            <w:r>
              <w:rPr>
                <w:sz w:val="20"/>
              </w:rPr>
              <w:t>电费</w:t>
            </w:r>
          </w:p>
        </w:tc>
        <w:tc>
          <w:tcPr>
            <w:tcW w:w="2000" w:type="dxa"/>
            <w:vAlign w:val="top"/>
          </w:tcPr>
          <w:p>
            <w:pPr>
              <w:pStyle w:val="8"/>
              <w:spacing w:before="31" w:line="276" w:lineRule="exact"/>
              <w:ind w:left="651" w:right="639"/>
              <w:jc w:val="center"/>
              <w:rPr>
                <w:sz w:val="22"/>
              </w:rPr>
            </w:pPr>
            <w:r>
              <w:rPr>
                <w:sz w:val="22"/>
              </w:rPr>
              <w:t>0.8</w:t>
            </w:r>
          </w:p>
        </w:tc>
        <w:tc>
          <w:tcPr>
            <w:tcW w:w="2036" w:type="dxa"/>
            <w:vAlign w:val="top"/>
          </w:tcPr>
          <w:p>
            <w:pPr>
              <w:pStyle w:val="8"/>
              <w:rPr>
                <w:rFonts w:ascii="Times New Roman"/>
                <w:sz w:val="20"/>
              </w:rPr>
            </w:pPr>
          </w:p>
        </w:tc>
        <w:tc>
          <w:tcPr>
            <w:tcW w:w="1804" w:type="dxa"/>
            <w:vAlign w:val="top"/>
          </w:tcPr>
          <w:p>
            <w:pPr>
              <w:pStyle w:val="8"/>
              <w:spacing w:before="31" w:line="276" w:lineRule="exact"/>
              <w:ind w:left="441" w:right="429"/>
              <w:jc w:val="center"/>
              <w:rPr>
                <w:sz w:val="22"/>
              </w:rPr>
            </w:pPr>
            <w:r>
              <w:rPr>
                <w:sz w:val="22"/>
              </w:rPr>
              <w:t>0.8</w:t>
            </w:r>
          </w:p>
        </w:tc>
      </w:tr>
      <w:tr>
        <w:trPr>
          <w:trHeight w:val="327" w:hRule="atLeast"/>
        </w:trPr>
        <w:tc>
          <w:tcPr>
            <w:tcW w:w="667" w:type="dxa"/>
            <w:vAlign w:val="top"/>
          </w:tcPr>
          <w:p>
            <w:pPr>
              <w:pStyle w:val="8"/>
              <w:spacing w:before="45"/>
              <w:ind w:left="14"/>
              <w:rPr>
                <w:sz w:val="20"/>
              </w:rPr>
            </w:pPr>
            <w:r>
              <w:rPr>
                <w:sz w:val="20"/>
              </w:rPr>
              <w:t>30207</w:t>
            </w:r>
          </w:p>
        </w:tc>
        <w:tc>
          <w:tcPr>
            <w:tcW w:w="3123" w:type="dxa"/>
            <w:vAlign w:val="top"/>
          </w:tcPr>
          <w:p>
            <w:pPr>
              <w:pStyle w:val="8"/>
              <w:spacing w:before="45"/>
              <w:ind w:left="214"/>
              <w:rPr>
                <w:sz w:val="20"/>
              </w:rPr>
            </w:pPr>
            <w:r>
              <w:rPr>
                <w:sz w:val="20"/>
              </w:rPr>
              <w:t>邮电费</w:t>
            </w:r>
          </w:p>
        </w:tc>
        <w:tc>
          <w:tcPr>
            <w:tcW w:w="2000" w:type="dxa"/>
            <w:vAlign w:val="top"/>
          </w:tcPr>
          <w:p>
            <w:pPr>
              <w:pStyle w:val="8"/>
              <w:spacing w:before="30" w:line="277" w:lineRule="exact"/>
              <w:ind w:left="651" w:right="639"/>
              <w:jc w:val="center"/>
              <w:rPr>
                <w:sz w:val="22"/>
              </w:rPr>
            </w:pPr>
            <w:r>
              <w:rPr>
                <w:sz w:val="22"/>
              </w:rPr>
              <w:t>0.9</w:t>
            </w:r>
          </w:p>
        </w:tc>
        <w:tc>
          <w:tcPr>
            <w:tcW w:w="2036" w:type="dxa"/>
            <w:vAlign w:val="top"/>
          </w:tcPr>
          <w:p>
            <w:pPr>
              <w:pStyle w:val="8"/>
              <w:rPr>
                <w:rFonts w:ascii="Times New Roman"/>
                <w:sz w:val="20"/>
              </w:rPr>
            </w:pPr>
          </w:p>
        </w:tc>
        <w:tc>
          <w:tcPr>
            <w:tcW w:w="1804" w:type="dxa"/>
            <w:vAlign w:val="top"/>
          </w:tcPr>
          <w:p>
            <w:pPr>
              <w:pStyle w:val="8"/>
              <w:spacing w:before="30" w:line="277" w:lineRule="exact"/>
              <w:ind w:left="441" w:right="429"/>
              <w:jc w:val="center"/>
              <w:rPr>
                <w:sz w:val="22"/>
              </w:rPr>
            </w:pPr>
            <w:r>
              <w:rPr>
                <w:sz w:val="22"/>
              </w:rPr>
              <w:t>0.9</w:t>
            </w:r>
          </w:p>
        </w:tc>
      </w:tr>
      <w:tr>
        <w:trPr>
          <w:trHeight w:val="327" w:hRule="atLeast"/>
        </w:trPr>
        <w:tc>
          <w:tcPr>
            <w:tcW w:w="667" w:type="dxa"/>
            <w:vAlign w:val="top"/>
          </w:tcPr>
          <w:p>
            <w:pPr>
              <w:pStyle w:val="8"/>
              <w:spacing w:before="44"/>
              <w:ind w:left="14"/>
              <w:rPr>
                <w:sz w:val="20"/>
              </w:rPr>
            </w:pPr>
            <w:r>
              <w:rPr>
                <w:sz w:val="20"/>
              </w:rPr>
              <w:t>30208</w:t>
            </w:r>
          </w:p>
        </w:tc>
        <w:tc>
          <w:tcPr>
            <w:tcW w:w="3123" w:type="dxa"/>
            <w:vAlign w:val="top"/>
          </w:tcPr>
          <w:p>
            <w:pPr>
              <w:pStyle w:val="8"/>
              <w:spacing w:before="44"/>
              <w:ind w:left="214"/>
              <w:rPr>
                <w:sz w:val="20"/>
              </w:rPr>
            </w:pPr>
            <w:r>
              <w:rPr>
                <w:sz w:val="20"/>
              </w:rPr>
              <w:t>取暖费</w:t>
            </w:r>
          </w:p>
        </w:tc>
        <w:tc>
          <w:tcPr>
            <w:tcW w:w="2000" w:type="dxa"/>
            <w:vAlign w:val="top"/>
          </w:tcPr>
          <w:p>
            <w:pPr>
              <w:pStyle w:val="8"/>
              <w:spacing w:before="31" w:line="276" w:lineRule="exact"/>
              <w:ind w:left="12"/>
              <w:jc w:val="center"/>
              <w:rPr>
                <w:sz w:val="22"/>
              </w:rPr>
            </w:pPr>
            <w:r>
              <w:rPr>
                <w:w w:val="100"/>
                <w:sz w:val="22"/>
              </w:rPr>
              <w:t>6</w:t>
            </w:r>
          </w:p>
        </w:tc>
        <w:tc>
          <w:tcPr>
            <w:tcW w:w="2036" w:type="dxa"/>
            <w:vAlign w:val="top"/>
          </w:tcPr>
          <w:p>
            <w:pPr>
              <w:pStyle w:val="8"/>
              <w:rPr>
                <w:rFonts w:ascii="Times New Roman"/>
                <w:sz w:val="20"/>
              </w:rPr>
            </w:pPr>
          </w:p>
        </w:tc>
        <w:tc>
          <w:tcPr>
            <w:tcW w:w="1804" w:type="dxa"/>
            <w:vAlign w:val="top"/>
          </w:tcPr>
          <w:p>
            <w:pPr>
              <w:pStyle w:val="8"/>
              <w:spacing w:before="31" w:line="276" w:lineRule="exact"/>
              <w:ind w:left="441" w:right="429"/>
              <w:jc w:val="center"/>
              <w:rPr>
                <w:sz w:val="22"/>
              </w:rPr>
            </w:pPr>
            <w:r>
              <w:rPr>
                <w:sz w:val="22"/>
              </w:rPr>
              <w:t>6.00</w:t>
            </w:r>
          </w:p>
        </w:tc>
      </w:tr>
      <w:tr>
        <w:trPr>
          <w:trHeight w:val="327" w:hRule="atLeast"/>
        </w:trPr>
        <w:tc>
          <w:tcPr>
            <w:tcW w:w="667" w:type="dxa"/>
            <w:vAlign w:val="top"/>
          </w:tcPr>
          <w:p>
            <w:pPr>
              <w:pStyle w:val="8"/>
              <w:spacing w:before="43"/>
              <w:ind w:left="14"/>
              <w:rPr>
                <w:sz w:val="20"/>
              </w:rPr>
            </w:pPr>
            <w:r>
              <w:rPr>
                <w:sz w:val="20"/>
              </w:rPr>
              <w:t>30209</w:t>
            </w:r>
          </w:p>
        </w:tc>
        <w:tc>
          <w:tcPr>
            <w:tcW w:w="3123" w:type="dxa"/>
            <w:vAlign w:val="top"/>
          </w:tcPr>
          <w:p>
            <w:pPr>
              <w:pStyle w:val="8"/>
              <w:spacing w:before="43"/>
              <w:ind w:left="214"/>
              <w:rPr>
                <w:sz w:val="20"/>
              </w:rPr>
            </w:pPr>
            <w:r>
              <w:rPr>
                <w:sz w:val="20"/>
              </w:rPr>
              <w:t>物业管理费</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4"/>
              <w:ind w:left="14"/>
              <w:rPr>
                <w:sz w:val="20"/>
              </w:rPr>
            </w:pPr>
            <w:r>
              <w:rPr>
                <w:sz w:val="20"/>
              </w:rPr>
              <w:t>30211</w:t>
            </w:r>
          </w:p>
        </w:tc>
        <w:tc>
          <w:tcPr>
            <w:tcW w:w="3123" w:type="dxa"/>
            <w:vAlign w:val="top"/>
          </w:tcPr>
          <w:p>
            <w:pPr>
              <w:pStyle w:val="8"/>
              <w:spacing w:before="44"/>
              <w:ind w:left="214"/>
              <w:rPr>
                <w:sz w:val="20"/>
              </w:rPr>
            </w:pPr>
            <w:r>
              <w:rPr>
                <w:sz w:val="20"/>
              </w:rPr>
              <w:t>差旅费</w:t>
            </w:r>
          </w:p>
        </w:tc>
        <w:tc>
          <w:tcPr>
            <w:tcW w:w="2000" w:type="dxa"/>
            <w:vAlign w:val="top"/>
          </w:tcPr>
          <w:p>
            <w:pPr>
              <w:pStyle w:val="8"/>
              <w:spacing w:before="31" w:line="275" w:lineRule="exact"/>
              <w:ind w:left="651" w:right="639"/>
              <w:jc w:val="center"/>
              <w:rPr>
                <w:sz w:val="22"/>
              </w:rPr>
            </w:pPr>
            <w:r>
              <w:rPr>
                <w:sz w:val="22"/>
              </w:rPr>
              <w:t>0.8</w:t>
            </w:r>
          </w:p>
        </w:tc>
        <w:tc>
          <w:tcPr>
            <w:tcW w:w="2036" w:type="dxa"/>
            <w:vAlign w:val="top"/>
          </w:tcPr>
          <w:p>
            <w:pPr>
              <w:pStyle w:val="8"/>
              <w:rPr>
                <w:rFonts w:ascii="Times New Roman"/>
                <w:sz w:val="20"/>
              </w:rPr>
            </w:pPr>
          </w:p>
        </w:tc>
        <w:tc>
          <w:tcPr>
            <w:tcW w:w="1804" w:type="dxa"/>
            <w:vAlign w:val="top"/>
          </w:tcPr>
          <w:p>
            <w:pPr>
              <w:pStyle w:val="8"/>
              <w:spacing w:before="31" w:line="275" w:lineRule="exact"/>
              <w:ind w:left="441" w:right="429"/>
              <w:jc w:val="center"/>
              <w:rPr>
                <w:sz w:val="22"/>
              </w:rPr>
            </w:pPr>
            <w:r>
              <w:rPr>
                <w:sz w:val="22"/>
              </w:rPr>
              <w:t>0.80</w:t>
            </w:r>
          </w:p>
        </w:tc>
      </w:tr>
      <w:tr>
        <w:trPr>
          <w:trHeight w:val="325" w:hRule="atLeast"/>
        </w:trPr>
        <w:tc>
          <w:tcPr>
            <w:tcW w:w="667" w:type="dxa"/>
            <w:vAlign w:val="top"/>
          </w:tcPr>
          <w:p>
            <w:pPr>
              <w:pStyle w:val="8"/>
              <w:spacing w:before="43"/>
              <w:ind w:left="14"/>
              <w:rPr>
                <w:sz w:val="20"/>
              </w:rPr>
            </w:pPr>
            <w:r>
              <w:rPr>
                <w:sz w:val="20"/>
              </w:rPr>
              <w:t>30212</w:t>
            </w:r>
          </w:p>
        </w:tc>
        <w:tc>
          <w:tcPr>
            <w:tcW w:w="3123" w:type="dxa"/>
            <w:vAlign w:val="top"/>
          </w:tcPr>
          <w:p>
            <w:pPr>
              <w:pStyle w:val="8"/>
              <w:spacing w:before="43"/>
              <w:ind w:left="214"/>
              <w:rPr>
                <w:sz w:val="20"/>
              </w:rPr>
            </w:pPr>
            <w:r>
              <w:rPr>
                <w:sz w:val="20"/>
              </w:rPr>
              <w:t>因公出国(境)费用</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bl>
    <w:p>
      <w:pPr>
        <w:spacing w:after="0"/>
        <w:rPr>
          <w:rFonts w:ascii="Times New Roman"/>
          <w:sz w:val="20"/>
        </w:rPr>
        <w:sectPr>
          <w:type w:val="continuous"/>
          <w:pgSz w:w="11910" w:h="16840"/>
          <w:pgMar w:top="1580" w:right="640" w:bottom="1100" w:left="780" w:header="720" w:footer="720" w:gutter="0"/>
          <w:cols w:space="720" w:num="1"/>
        </w:sectPr>
      </w:pPr>
    </w:p>
    <w:tbl>
      <w:tblPr>
        <w:tblW w:w="9630" w:type="dxa"/>
        <w:tblInd w:w="7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7"/>
        <w:gridCol w:w="3123"/>
        <w:gridCol w:w="2000"/>
        <w:gridCol w:w="2036"/>
        <w:gridCol w:w="1804"/>
      </w:tblGrid>
      <w:tr>
        <w:trPr>
          <w:trHeight w:val="327" w:hRule="atLeast"/>
        </w:trPr>
        <w:tc>
          <w:tcPr>
            <w:tcW w:w="667" w:type="dxa"/>
            <w:vAlign w:val="top"/>
          </w:tcPr>
          <w:p>
            <w:pPr>
              <w:pStyle w:val="8"/>
              <w:spacing w:before="43"/>
              <w:ind w:left="14"/>
              <w:rPr>
                <w:sz w:val="20"/>
              </w:rPr>
            </w:pPr>
            <w:r>
              <w:rPr>
                <w:sz w:val="20"/>
              </w:rPr>
              <w:t>30213</w:t>
            </w:r>
          </w:p>
        </w:tc>
        <w:tc>
          <w:tcPr>
            <w:tcW w:w="3123" w:type="dxa"/>
            <w:vAlign w:val="top"/>
          </w:tcPr>
          <w:p>
            <w:pPr>
              <w:pStyle w:val="8"/>
              <w:spacing w:before="43"/>
              <w:ind w:left="214"/>
              <w:rPr>
                <w:sz w:val="20"/>
              </w:rPr>
            </w:pPr>
            <w:r>
              <w:rPr>
                <w:sz w:val="20"/>
              </w:rPr>
              <w:t>维修(护)费</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6" w:hRule="atLeast"/>
        </w:trPr>
        <w:tc>
          <w:tcPr>
            <w:tcW w:w="667" w:type="dxa"/>
            <w:vAlign w:val="top"/>
          </w:tcPr>
          <w:p>
            <w:pPr>
              <w:pStyle w:val="8"/>
              <w:spacing w:before="44"/>
              <w:ind w:left="14"/>
              <w:rPr>
                <w:sz w:val="20"/>
              </w:rPr>
            </w:pPr>
            <w:r>
              <w:rPr>
                <w:sz w:val="20"/>
              </w:rPr>
              <w:t>30214</w:t>
            </w:r>
          </w:p>
        </w:tc>
        <w:tc>
          <w:tcPr>
            <w:tcW w:w="3123" w:type="dxa"/>
            <w:vAlign w:val="top"/>
          </w:tcPr>
          <w:p>
            <w:pPr>
              <w:pStyle w:val="8"/>
              <w:spacing w:before="44"/>
              <w:ind w:left="214"/>
              <w:rPr>
                <w:sz w:val="20"/>
              </w:rPr>
            </w:pPr>
            <w:r>
              <w:rPr>
                <w:sz w:val="20"/>
              </w:rPr>
              <w:t>租赁费</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3"/>
              <w:ind w:left="14"/>
              <w:rPr>
                <w:sz w:val="20"/>
              </w:rPr>
            </w:pPr>
            <w:r>
              <w:rPr>
                <w:sz w:val="20"/>
              </w:rPr>
              <w:t>30215</w:t>
            </w:r>
          </w:p>
        </w:tc>
        <w:tc>
          <w:tcPr>
            <w:tcW w:w="3123" w:type="dxa"/>
            <w:vAlign w:val="top"/>
          </w:tcPr>
          <w:p>
            <w:pPr>
              <w:pStyle w:val="8"/>
              <w:spacing w:before="43"/>
              <w:ind w:left="214"/>
              <w:rPr>
                <w:sz w:val="20"/>
              </w:rPr>
            </w:pPr>
            <w:r>
              <w:rPr>
                <w:sz w:val="20"/>
              </w:rPr>
              <w:t>会议费</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5"/>
              <w:ind w:left="14"/>
              <w:rPr>
                <w:sz w:val="20"/>
              </w:rPr>
            </w:pPr>
            <w:r>
              <w:rPr>
                <w:sz w:val="20"/>
              </w:rPr>
              <w:t>30216</w:t>
            </w:r>
          </w:p>
        </w:tc>
        <w:tc>
          <w:tcPr>
            <w:tcW w:w="3123" w:type="dxa"/>
            <w:vAlign w:val="top"/>
          </w:tcPr>
          <w:p>
            <w:pPr>
              <w:pStyle w:val="8"/>
              <w:spacing w:before="45"/>
              <w:ind w:left="214"/>
              <w:rPr>
                <w:sz w:val="20"/>
              </w:rPr>
            </w:pPr>
            <w:r>
              <w:rPr>
                <w:sz w:val="20"/>
              </w:rPr>
              <w:t>培训费</w:t>
            </w:r>
          </w:p>
        </w:tc>
        <w:tc>
          <w:tcPr>
            <w:tcW w:w="2000" w:type="dxa"/>
            <w:vAlign w:val="top"/>
          </w:tcPr>
          <w:p>
            <w:pPr>
              <w:pStyle w:val="8"/>
              <w:spacing w:before="32" w:line="275" w:lineRule="exact"/>
              <w:ind w:left="651" w:right="639"/>
              <w:jc w:val="center"/>
              <w:rPr>
                <w:sz w:val="22"/>
              </w:rPr>
            </w:pPr>
            <w:r>
              <w:rPr>
                <w:sz w:val="22"/>
              </w:rPr>
              <w:t>0.6</w:t>
            </w:r>
          </w:p>
        </w:tc>
        <w:tc>
          <w:tcPr>
            <w:tcW w:w="2036" w:type="dxa"/>
            <w:vAlign w:val="top"/>
          </w:tcPr>
          <w:p>
            <w:pPr>
              <w:pStyle w:val="8"/>
              <w:rPr>
                <w:rFonts w:ascii="Times New Roman"/>
                <w:sz w:val="20"/>
              </w:rPr>
            </w:pPr>
          </w:p>
        </w:tc>
        <w:tc>
          <w:tcPr>
            <w:tcW w:w="1804" w:type="dxa"/>
            <w:vAlign w:val="top"/>
          </w:tcPr>
          <w:p>
            <w:pPr>
              <w:pStyle w:val="8"/>
              <w:spacing w:before="32" w:line="275" w:lineRule="exact"/>
              <w:ind w:left="682"/>
              <w:rPr>
                <w:sz w:val="22"/>
              </w:rPr>
            </w:pPr>
            <w:r>
              <w:rPr>
                <w:sz w:val="22"/>
              </w:rPr>
              <w:t>0.60</w:t>
            </w:r>
          </w:p>
        </w:tc>
      </w:tr>
      <w:tr>
        <w:trPr>
          <w:trHeight w:val="327" w:hRule="atLeast"/>
        </w:trPr>
        <w:tc>
          <w:tcPr>
            <w:tcW w:w="667" w:type="dxa"/>
            <w:vAlign w:val="top"/>
          </w:tcPr>
          <w:p>
            <w:pPr>
              <w:pStyle w:val="8"/>
              <w:spacing w:before="44"/>
              <w:ind w:left="14"/>
              <w:rPr>
                <w:sz w:val="20"/>
              </w:rPr>
            </w:pPr>
            <w:r>
              <w:rPr>
                <w:sz w:val="20"/>
              </w:rPr>
              <w:t>30217</w:t>
            </w:r>
          </w:p>
        </w:tc>
        <w:tc>
          <w:tcPr>
            <w:tcW w:w="3123" w:type="dxa"/>
            <w:vAlign w:val="top"/>
          </w:tcPr>
          <w:p>
            <w:pPr>
              <w:pStyle w:val="8"/>
              <w:spacing w:before="44"/>
              <w:ind w:left="214"/>
              <w:rPr>
                <w:sz w:val="20"/>
              </w:rPr>
            </w:pPr>
            <w:r>
              <w:rPr>
                <w:sz w:val="20"/>
              </w:rPr>
              <w:t>公务接待费</w:t>
            </w:r>
          </w:p>
        </w:tc>
        <w:tc>
          <w:tcPr>
            <w:tcW w:w="2000" w:type="dxa"/>
            <w:vAlign w:val="top"/>
          </w:tcPr>
          <w:p>
            <w:pPr>
              <w:pStyle w:val="8"/>
              <w:spacing w:before="31" w:line="276" w:lineRule="exact"/>
              <w:ind w:left="651" w:right="639"/>
              <w:jc w:val="center"/>
              <w:rPr>
                <w:sz w:val="22"/>
              </w:rPr>
            </w:pPr>
            <w:r>
              <w:rPr>
                <w:sz w:val="22"/>
              </w:rPr>
              <w:t>1.62</w:t>
            </w:r>
          </w:p>
        </w:tc>
        <w:tc>
          <w:tcPr>
            <w:tcW w:w="2036" w:type="dxa"/>
            <w:vAlign w:val="top"/>
          </w:tcPr>
          <w:p>
            <w:pPr>
              <w:pStyle w:val="8"/>
              <w:rPr>
                <w:rFonts w:ascii="Times New Roman"/>
                <w:sz w:val="20"/>
              </w:rPr>
            </w:pPr>
          </w:p>
        </w:tc>
        <w:tc>
          <w:tcPr>
            <w:tcW w:w="1804" w:type="dxa"/>
            <w:vAlign w:val="top"/>
          </w:tcPr>
          <w:p>
            <w:pPr>
              <w:pStyle w:val="8"/>
              <w:spacing w:before="31" w:line="276" w:lineRule="exact"/>
              <w:ind w:left="682"/>
              <w:rPr>
                <w:sz w:val="22"/>
              </w:rPr>
            </w:pPr>
            <w:r>
              <w:rPr>
                <w:sz w:val="22"/>
              </w:rPr>
              <w:t>1.62</w:t>
            </w:r>
          </w:p>
        </w:tc>
      </w:tr>
      <w:tr>
        <w:trPr>
          <w:trHeight w:val="327" w:hRule="atLeast"/>
        </w:trPr>
        <w:tc>
          <w:tcPr>
            <w:tcW w:w="667" w:type="dxa"/>
            <w:vAlign w:val="top"/>
          </w:tcPr>
          <w:p>
            <w:pPr>
              <w:pStyle w:val="8"/>
              <w:spacing w:before="43"/>
              <w:ind w:left="14"/>
              <w:rPr>
                <w:sz w:val="20"/>
              </w:rPr>
            </w:pPr>
            <w:r>
              <w:rPr>
                <w:sz w:val="20"/>
              </w:rPr>
              <w:t>30218</w:t>
            </w:r>
          </w:p>
        </w:tc>
        <w:tc>
          <w:tcPr>
            <w:tcW w:w="3123" w:type="dxa"/>
            <w:vAlign w:val="top"/>
          </w:tcPr>
          <w:p>
            <w:pPr>
              <w:pStyle w:val="8"/>
              <w:spacing w:before="43"/>
              <w:ind w:left="214"/>
              <w:rPr>
                <w:sz w:val="20"/>
              </w:rPr>
            </w:pPr>
            <w:r>
              <w:rPr>
                <w:sz w:val="20"/>
              </w:rPr>
              <w:t>专用材料费</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6" w:hRule="atLeast"/>
        </w:trPr>
        <w:tc>
          <w:tcPr>
            <w:tcW w:w="667" w:type="dxa"/>
            <w:vAlign w:val="top"/>
          </w:tcPr>
          <w:p>
            <w:pPr>
              <w:pStyle w:val="8"/>
              <w:spacing w:before="44"/>
              <w:ind w:left="14"/>
              <w:rPr>
                <w:sz w:val="20"/>
              </w:rPr>
            </w:pPr>
            <w:r>
              <w:rPr>
                <w:sz w:val="20"/>
              </w:rPr>
              <w:t>30224</w:t>
            </w:r>
          </w:p>
        </w:tc>
        <w:tc>
          <w:tcPr>
            <w:tcW w:w="3123" w:type="dxa"/>
            <w:vAlign w:val="top"/>
          </w:tcPr>
          <w:p>
            <w:pPr>
              <w:pStyle w:val="8"/>
              <w:spacing w:before="44"/>
              <w:ind w:left="214"/>
              <w:rPr>
                <w:sz w:val="20"/>
              </w:rPr>
            </w:pPr>
            <w:r>
              <w:rPr>
                <w:sz w:val="20"/>
              </w:rPr>
              <w:t>被装购置费</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3"/>
              <w:ind w:left="14"/>
              <w:rPr>
                <w:sz w:val="20"/>
              </w:rPr>
            </w:pPr>
            <w:r>
              <w:rPr>
                <w:sz w:val="20"/>
              </w:rPr>
              <w:t>30225</w:t>
            </w:r>
          </w:p>
        </w:tc>
        <w:tc>
          <w:tcPr>
            <w:tcW w:w="3123" w:type="dxa"/>
            <w:vAlign w:val="top"/>
          </w:tcPr>
          <w:p>
            <w:pPr>
              <w:pStyle w:val="8"/>
              <w:spacing w:before="43"/>
              <w:ind w:left="214"/>
              <w:rPr>
                <w:sz w:val="20"/>
              </w:rPr>
            </w:pPr>
            <w:r>
              <w:rPr>
                <w:sz w:val="20"/>
              </w:rPr>
              <w:t>专用燃料费</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5"/>
              <w:ind w:left="14"/>
              <w:rPr>
                <w:sz w:val="20"/>
              </w:rPr>
            </w:pPr>
            <w:r>
              <w:rPr>
                <w:sz w:val="20"/>
              </w:rPr>
              <w:t>30226</w:t>
            </w:r>
          </w:p>
        </w:tc>
        <w:tc>
          <w:tcPr>
            <w:tcW w:w="3123" w:type="dxa"/>
            <w:vAlign w:val="top"/>
          </w:tcPr>
          <w:p>
            <w:pPr>
              <w:pStyle w:val="8"/>
              <w:spacing w:before="45"/>
              <w:ind w:left="214"/>
              <w:rPr>
                <w:sz w:val="20"/>
              </w:rPr>
            </w:pPr>
            <w:r>
              <w:rPr>
                <w:sz w:val="20"/>
              </w:rPr>
              <w:t>劳务费</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3"/>
              <w:ind w:left="14"/>
              <w:rPr>
                <w:sz w:val="20"/>
              </w:rPr>
            </w:pPr>
            <w:r>
              <w:rPr>
                <w:sz w:val="20"/>
              </w:rPr>
              <w:t>30227</w:t>
            </w:r>
          </w:p>
        </w:tc>
        <w:tc>
          <w:tcPr>
            <w:tcW w:w="3123" w:type="dxa"/>
            <w:vAlign w:val="top"/>
          </w:tcPr>
          <w:p>
            <w:pPr>
              <w:pStyle w:val="8"/>
              <w:spacing w:before="43"/>
              <w:ind w:left="214"/>
              <w:rPr>
                <w:sz w:val="20"/>
              </w:rPr>
            </w:pPr>
            <w:r>
              <w:rPr>
                <w:sz w:val="20"/>
              </w:rPr>
              <w:t>委托业务费</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5"/>
              <w:ind w:left="14"/>
              <w:rPr>
                <w:sz w:val="20"/>
              </w:rPr>
            </w:pPr>
            <w:r>
              <w:rPr>
                <w:sz w:val="20"/>
              </w:rPr>
              <w:t>30228</w:t>
            </w:r>
          </w:p>
        </w:tc>
        <w:tc>
          <w:tcPr>
            <w:tcW w:w="3123" w:type="dxa"/>
            <w:vAlign w:val="top"/>
          </w:tcPr>
          <w:p>
            <w:pPr>
              <w:pStyle w:val="8"/>
              <w:spacing w:before="45"/>
              <w:ind w:left="214"/>
              <w:rPr>
                <w:sz w:val="20"/>
              </w:rPr>
            </w:pPr>
            <w:r>
              <w:rPr>
                <w:sz w:val="20"/>
              </w:rPr>
              <w:t>工会经费</w:t>
            </w:r>
          </w:p>
        </w:tc>
        <w:tc>
          <w:tcPr>
            <w:tcW w:w="2000" w:type="dxa"/>
            <w:vAlign w:val="top"/>
          </w:tcPr>
          <w:p>
            <w:pPr>
              <w:pStyle w:val="8"/>
              <w:spacing w:before="30" w:line="277" w:lineRule="exact"/>
              <w:ind w:left="651" w:right="639"/>
              <w:jc w:val="center"/>
              <w:rPr>
                <w:sz w:val="22"/>
              </w:rPr>
            </w:pPr>
            <w:r>
              <w:rPr>
                <w:sz w:val="22"/>
              </w:rPr>
              <w:t>5.32</w:t>
            </w:r>
          </w:p>
        </w:tc>
        <w:tc>
          <w:tcPr>
            <w:tcW w:w="2036" w:type="dxa"/>
            <w:vAlign w:val="top"/>
          </w:tcPr>
          <w:p>
            <w:pPr>
              <w:pStyle w:val="8"/>
              <w:rPr>
                <w:rFonts w:ascii="Times New Roman"/>
                <w:sz w:val="20"/>
              </w:rPr>
            </w:pPr>
          </w:p>
        </w:tc>
        <w:tc>
          <w:tcPr>
            <w:tcW w:w="1804" w:type="dxa"/>
            <w:vAlign w:val="top"/>
          </w:tcPr>
          <w:p>
            <w:pPr>
              <w:pStyle w:val="8"/>
              <w:spacing w:before="30" w:line="277" w:lineRule="exact"/>
              <w:ind w:left="682"/>
              <w:rPr>
                <w:sz w:val="22"/>
              </w:rPr>
            </w:pPr>
            <w:r>
              <w:rPr>
                <w:sz w:val="22"/>
              </w:rPr>
              <w:t>5.32</w:t>
            </w:r>
          </w:p>
        </w:tc>
      </w:tr>
      <w:tr>
        <w:trPr>
          <w:trHeight w:val="326" w:hRule="atLeast"/>
        </w:trPr>
        <w:tc>
          <w:tcPr>
            <w:tcW w:w="667" w:type="dxa"/>
            <w:vAlign w:val="top"/>
          </w:tcPr>
          <w:p>
            <w:pPr>
              <w:pStyle w:val="8"/>
              <w:spacing w:before="44"/>
              <w:ind w:left="14"/>
              <w:rPr>
                <w:sz w:val="20"/>
              </w:rPr>
            </w:pPr>
            <w:r>
              <w:rPr>
                <w:sz w:val="20"/>
              </w:rPr>
              <w:t>30229</w:t>
            </w:r>
          </w:p>
        </w:tc>
        <w:tc>
          <w:tcPr>
            <w:tcW w:w="3123" w:type="dxa"/>
            <w:vAlign w:val="top"/>
          </w:tcPr>
          <w:p>
            <w:pPr>
              <w:pStyle w:val="8"/>
              <w:spacing w:before="44"/>
              <w:ind w:left="214"/>
              <w:rPr>
                <w:sz w:val="20"/>
              </w:rPr>
            </w:pPr>
            <w:r>
              <w:rPr>
                <w:sz w:val="20"/>
              </w:rPr>
              <w:t>福利费</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3"/>
              <w:ind w:left="14"/>
              <w:rPr>
                <w:sz w:val="20"/>
              </w:rPr>
            </w:pPr>
            <w:r>
              <w:rPr>
                <w:sz w:val="20"/>
              </w:rPr>
              <w:t>30231</w:t>
            </w:r>
          </w:p>
        </w:tc>
        <w:tc>
          <w:tcPr>
            <w:tcW w:w="3123" w:type="dxa"/>
            <w:vAlign w:val="top"/>
          </w:tcPr>
          <w:p>
            <w:pPr>
              <w:pStyle w:val="8"/>
              <w:spacing w:before="43"/>
              <w:ind w:left="214"/>
              <w:rPr>
                <w:sz w:val="20"/>
              </w:rPr>
            </w:pPr>
            <w:r>
              <w:rPr>
                <w:sz w:val="20"/>
              </w:rPr>
              <w:t>公务用车运行维护费</w:t>
            </w:r>
          </w:p>
        </w:tc>
        <w:tc>
          <w:tcPr>
            <w:tcW w:w="2000" w:type="dxa"/>
            <w:vAlign w:val="top"/>
          </w:tcPr>
          <w:p>
            <w:pPr>
              <w:pStyle w:val="8"/>
              <w:spacing w:before="30" w:line="277" w:lineRule="exact"/>
              <w:ind w:left="651" w:right="639"/>
              <w:jc w:val="center"/>
              <w:rPr>
                <w:sz w:val="22"/>
              </w:rPr>
            </w:pPr>
            <w:r>
              <w:rPr>
                <w:sz w:val="22"/>
              </w:rPr>
              <w:t>4.68</w:t>
            </w:r>
          </w:p>
        </w:tc>
        <w:tc>
          <w:tcPr>
            <w:tcW w:w="2036" w:type="dxa"/>
            <w:vAlign w:val="top"/>
          </w:tcPr>
          <w:p>
            <w:pPr>
              <w:pStyle w:val="8"/>
              <w:rPr>
                <w:rFonts w:ascii="Times New Roman"/>
                <w:sz w:val="20"/>
              </w:rPr>
            </w:pPr>
          </w:p>
        </w:tc>
        <w:tc>
          <w:tcPr>
            <w:tcW w:w="1804" w:type="dxa"/>
            <w:vAlign w:val="top"/>
          </w:tcPr>
          <w:p>
            <w:pPr>
              <w:pStyle w:val="8"/>
              <w:spacing w:before="30" w:line="277" w:lineRule="exact"/>
              <w:ind w:left="682"/>
              <w:rPr>
                <w:sz w:val="22"/>
              </w:rPr>
            </w:pPr>
            <w:r>
              <w:rPr>
                <w:sz w:val="22"/>
              </w:rPr>
              <w:t>4.68</w:t>
            </w:r>
          </w:p>
        </w:tc>
      </w:tr>
      <w:tr>
        <w:trPr>
          <w:trHeight w:val="326" w:hRule="atLeast"/>
        </w:trPr>
        <w:tc>
          <w:tcPr>
            <w:tcW w:w="667" w:type="dxa"/>
            <w:vAlign w:val="top"/>
          </w:tcPr>
          <w:p>
            <w:pPr>
              <w:pStyle w:val="8"/>
              <w:spacing w:before="44"/>
              <w:ind w:left="14"/>
              <w:rPr>
                <w:sz w:val="20"/>
              </w:rPr>
            </w:pPr>
            <w:r>
              <w:rPr>
                <w:sz w:val="20"/>
              </w:rPr>
              <w:t>30239</w:t>
            </w:r>
          </w:p>
        </w:tc>
        <w:tc>
          <w:tcPr>
            <w:tcW w:w="3123" w:type="dxa"/>
            <w:vAlign w:val="top"/>
          </w:tcPr>
          <w:p>
            <w:pPr>
              <w:pStyle w:val="8"/>
              <w:spacing w:before="44"/>
              <w:ind w:left="214"/>
              <w:rPr>
                <w:sz w:val="20"/>
              </w:rPr>
            </w:pPr>
            <w:r>
              <w:rPr>
                <w:sz w:val="20"/>
              </w:rPr>
              <w:t>其他交通费用</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3"/>
              <w:ind w:left="14"/>
              <w:rPr>
                <w:sz w:val="20"/>
              </w:rPr>
            </w:pPr>
            <w:r>
              <w:rPr>
                <w:sz w:val="20"/>
              </w:rPr>
              <w:t>30299</w:t>
            </w:r>
          </w:p>
        </w:tc>
        <w:tc>
          <w:tcPr>
            <w:tcW w:w="3123" w:type="dxa"/>
            <w:vAlign w:val="top"/>
          </w:tcPr>
          <w:p>
            <w:pPr>
              <w:pStyle w:val="8"/>
              <w:spacing w:before="43"/>
              <w:ind w:left="214"/>
              <w:rPr>
                <w:sz w:val="20"/>
              </w:rPr>
            </w:pPr>
            <w:r>
              <w:rPr>
                <w:sz w:val="20"/>
              </w:rPr>
              <w:t>其他商品和服务支出</w:t>
            </w:r>
          </w:p>
        </w:tc>
        <w:tc>
          <w:tcPr>
            <w:tcW w:w="2000" w:type="dxa"/>
            <w:vAlign w:val="top"/>
          </w:tcPr>
          <w:p>
            <w:pPr>
              <w:pStyle w:val="8"/>
              <w:spacing w:before="31" w:line="276" w:lineRule="exact"/>
              <w:ind w:left="651" w:right="639"/>
              <w:jc w:val="center"/>
              <w:rPr>
                <w:sz w:val="22"/>
              </w:rPr>
            </w:pPr>
            <w:r>
              <w:rPr>
                <w:sz w:val="22"/>
              </w:rPr>
              <w:t>10.6</w:t>
            </w:r>
          </w:p>
        </w:tc>
        <w:tc>
          <w:tcPr>
            <w:tcW w:w="2036" w:type="dxa"/>
            <w:vAlign w:val="top"/>
          </w:tcPr>
          <w:p>
            <w:pPr>
              <w:pStyle w:val="8"/>
              <w:rPr>
                <w:rFonts w:ascii="Times New Roman"/>
                <w:sz w:val="20"/>
              </w:rPr>
            </w:pPr>
          </w:p>
        </w:tc>
        <w:tc>
          <w:tcPr>
            <w:tcW w:w="1804" w:type="dxa"/>
            <w:vAlign w:val="top"/>
          </w:tcPr>
          <w:p>
            <w:pPr>
              <w:pStyle w:val="8"/>
              <w:spacing w:before="31" w:line="276" w:lineRule="exact"/>
              <w:ind w:left="627"/>
              <w:rPr>
                <w:sz w:val="22"/>
              </w:rPr>
            </w:pPr>
            <w:r>
              <w:rPr>
                <w:sz w:val="22"/>
              </w:rPr>
              <w:t>10.60</w:t>
            </w:r>
          </w:p>
        </w:tc>
      </w:tr>
      <w:tr>
        <w:trPr>
          <w:trHeight w:val="326" w:hRule="atLeast"/>
        </w:trPr>
        <w:tc>
          <w:tcPr>
            <w:tcW w:w="667" w:type="dxa"/>
            <w:vAlign w:val="top"/>
          </w:tcPr>
          <w:p>
            <w:pPr>
              <w:pStyle w:val="8"/>
              <w:spacing w:before="45"/>
              <w:ind w:left="14"/>
              <w:rPr>
                <w:b/>
                <w:sz w:val="20"/>
              </w:rPr>
            </w:pPr>
            <w:r>
              <w:rPr>
                <w:b/>
                <w:sz w:val="20"/>
              </w:rPr>
              <w:t>303</w:t>
            </w:r>
          </w:p>
        </w:tc>
        <w:tc>
          <w:tcPr>
            <w:tcW w:w="3123" w:type="dxa"/>
            <w:vAlign w:val="top"/>
          </w:tcPr>
          <w:p>
            <w:pPr>
              <w:pStyle w:val="8"/>
              <w:spacing w:before="45"/>
              <w:ind w:left="15"/>
              <w:rPr>
                <w:b/>
                <w:sz w:val="20"/>
              </w:rPr>
            </w:pPr>
            <w:r>
              <w:rPr>
                <w:b/>
                <w:sz w:val="20"/>
              </w:rPr>
              <w:t>对个人和家庭的补助</w:t>
            </w:r>
          </w:p>
        </w:tc>
        <w:tc>
          <w:tcPr>
            <w:tcW w:w="2000" w:type="dxa"/>
            <w:vAlign w:val="top"/>
          </w:tcPr>
          <w:p>
            <w:pPr>
              <w:pStyle w:val="8"/>
              <w:spacing w:before="32" w:line="275" w:lineRule="exact"/>
              <w:ind w:left="651" w:right="637"/>
              <w:jc w:val="center"/>
              <w:rPr>
                <w:b/>
                <w:sz w:val="22"/>
              </w:rPr>
            </w:pPr>
            <w:r>
              <w:rPr>
                <w:b/>
                <w:sz w:val="22"/>
              </w:rPr>
              <w:t>309.4</w:t>
            </w:r>
          </w:p>
        </w:tc>
        <w:tc>
          <w:tcPr>
            <w:tcW w:w="2036" w:type="dxa"/>
            <w:vAlign w:val="top"/>
          </w:tcPr>
          <w:p>
            <w:pPr>
              <w:pStyle w:val="8"/>
              <w:spacing w:before="32" w:line="275" w:lineRule="exact"/>
              <w:ind w:left="557" w:right="542"/>
              <w:jc w:val="center"/>
              <w:rPr>
                <w:b/>
                <w:sz w:val="22"/>
              </w:rPr>
            </w:pPr>
            <w:r>
              <w:rPr>
                <w:b/>
                <w:sz w:val="22"/>
              </w:rPr>
              <w:t>309.4</w:t>
            </w: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4"/>
              <w:ind w:left="14"/>
              <w:rPr>
                <w:sz w:val="20"/>
              </w:rPr>
            </w:pPr>
            <w:r>
              <w:rPr>
                <w:sz w:val="20"/>
              </w:rPr>
              <w:t>30301</w:t>
            </w:r>
          </w:p>
        </w:tc>
        <w:tc>
          <w:tcPr>
            <w:tcW w:w="3123" w:type="dxa"/>
            <w:vAlign w:val="top"/>
          </w:tcPr>
          <w:p>
            <w:pPr>
              <w:pStyle w:val="8"/>
              <w:spacing w:before="44"/>
              <w:ind w:left="214"/>
              <w:rPr>
                <w:sz w:val="20"/>
              </w:rPr>
            </w:pPr>
            <w:r>
              <w:rPr>
                <w:sz w:val="20"/>
              </w:rPr>
              <w:t>离休费</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3"/>
              <w:ind w:left="14"/>
              <w:rPr>
                <w:sz w:val="20"/>
              </w:rPr>
            </w:pPr>
            <w:r>
              <w:rPr>
                <w:sz w:val="20"/>
              </w:rPr>
              <w:t>30302</w:t>
            </w:r>
          </w:p>
        </w:tc>
        <w:tc>
          <w:tcPr>
            <w:tcW w:w="3123" w:type="dxa"/>
            <w:vAlign w:val="top"/>
          </w:tcPr>
          <w:p>
            <w:pPr>
              <w:pStyle w:val="8"/>
              <w:spacing w:before="43"/>
              <w:ind w:left="214"/>
              <w:rPr>
                <w:sz w:val="20"/>
              </w:rPr>
            </w:pPr>
            <w:r>
              <w:rPr>
                <w:sz w:val="20"/>
              </w:rPr>
              <w:t>退休费</w:t>
            </w:r>
          </w:p>
        </w:tc>
        <w:tc>
          <w:tcPr>
            <w:tcW w:w="2000" w:type="dxa"/>
            <w:vAlign w:val="top"/>
          </w:tcPr>
          <w:p>
            <w:pPr>
              <w:pStyle w:val="8"/>
              <w:spacing w:before="30" w:line="277" w:lineRule="exact"/>
              <w:ind w:left="651" w:right="639"/>
              <w:jc w:val="center"/>
              <w:rPr>
                <w:sz w:val="22"/>
              </w:rPr>
            </w:pPr>
            <w:r>
              <w:rPr>
                <w:sz w:val="22"/>
              </w:rPr>
              <w:t>6.75</w:t>
            </w:r>
          </w:p>
        </w:tc>
        <w:tc>
          <w:tcPr>
            <w:tcW w:w="2036" w:type="dxa"/>
            <w:vAlign w:val="top"/>
          </w:tcPr>
          <w:p>
            <w:pPr>
              <w:pStyle w:val="8"/>
              <w:spacing w:before="30" w:line="277" w:lineRule="exact"/>
              <w:ind w:left="557" w:right="545"/>
              <w:jc w:val="center"/>
              <w:rPr>
                <w:sz w:val="22"/>
              </w:rPr>
            </w:pPr>
            <w:r>
              <w:rPr>
                <w:sz w:val="22"/>
              </w:rPr>
              <w:t>6.75</w:t>
            </w:r>
          </w:p>
        </w:tc>
        <w:tc>
          <w:tcPr>
            <w:tcW w:w="1804" w:type="dxa"/>
            <w:vAlign w:val="top"/>
          </w:tcPr>
          <w:p>
            <w:pPr>
              <w:pStyle w:val="8"/>
              <w:rPr>
                <w:rFonts w:ascii="Times New Roman"/>
                <w:sz w:val="20"/>
              </w:rPr>
            </w:pPr>
          </w:p>
        </w:tc>
      </w:tr>
      <w:tr>
        <w:trPr>
          <w:trHeight w:val="326" w:hRule="atLeast"/>
        </w:trPr>
        <w:tc>
          <w:tcPr>
            <w:tcW w:w="667" w:type="dxa"/>
            <w:vAlign w:val="top"/>
          </w:tcPr>
          <w:p>
            <w:pPr>
              <w:pStyle w:val="8"/>
              <w:spacing w:before="44"/>
              <w:ind w:left="14"/>
              <w:rPr>
                <w:sz w:val="20"/>
              </w:rPr>
            </w:pPr>
            <w:r>
              <w:rPr>
                <w:sz w:val="20"/>
              </w:rPr>
              <w:t>30303</w:t>
            </w:r>
          </w:p>
        </w:tc>
        <w:tc>
          <w:tcPr>
            <w:tcW w:w="3123" w:type="dxa"/>
            <w:vAlign w:val="top"/>
          </w:tcPr>
          <w:p>
            <w:pPr>
              <w:pStyle w:val="8"/>
              <w:spacing w:before="44"/>
              <w:ind w:left="214"/>
              <w:rPr>
                <w:sz w:val="20"/>
              </w:rPr>
            </w:pPr>
            <w:r>
              <w:rPr>
                <w:sz w:val="20"/>
              </w:rPr>
              <w:t>退职（役）费</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3"/>
              <w:ind w:left="14"/>
              <w:rPr>
                <w:sz w:val="20"/>
              </w:rPr>
            </w:pPr>
            <w:r>
              <w:rPr>
                <w:sz w:val="20"/>
              </w:rPr>
              <w:t>30305</w:t>
            </w:r>
          </w:p>
        </w:tc>
        <w:tc>
          <w:tcPr>
            <w:tcW w:w="3123" w:type="dxa"/>
            <w:vAlign w:val="top"/>
          </w:tcPr>
          <w:p>
            <w:pPr>
              <w:pStyle w:val="8"/>
              <w:spacing w:before="43"/>
              <w:ind w:left="214"/>
              <w:rPr>
                <w:sz w:val="20"/>
              </w:rPr>
            </w:pPr>
            <w:r>
              <w:rPr>
                <w:sz w:val="20"/>
              </w:rPr>
              <w:t>生活补助</w:t>
            </w:r>
          </w:p>
        </w:tc>
        <w:tc>
          <w:tcPr>
            <w:tcW w:w="2000" w:type="dxa"/>
            <w:vAlign w:val="top"/>
          </w:tcPr>
          <w:p>
            <w:pPr>
              <w:pStyle w:val="8"/>
              <w:spacing w:before="30" w:line="276" w:lineRule="exact"/>
              <w:ind w:left="651" w:right="639"/>
              <w:jc w:val="center"/>
              <w:rPr>
                <w:sz w:val="22"/>
              </w:rPr>
            </w:pPr>
            <w:r>
              <w:rPr>
                <w:sz w:val="22"/>
              </w:rPr>
              <w:t>302.65</w:t>
            </w:r>
          </w:p>
        </w:tc>
        <w:tc>
          <w:tcPr>
            <w:tcW w:w="2036" w:type="dxa"/>
            <w:vAlign w:val="top"/>
          </w:tcPr>
          <w:p>
            <w:pPr>
              <w:pStyle w:val="8"/>
              <w:spacing w:before="30" w:line="276" w:lineRule="exact"/>
              <w:ind w:left="555" w:right="545"/>
              <w:jc w:val="center"/>
              <w:rPr>
                <w:sz w:val="22"/>
              </w:rPr>
            </w:pPr>
            <w:r>
              <w:rPr>
                <w:sz w:val="22"/>
              </w:rPr>
              <w:t>302.65</w:t>
            </w:r>
          </w:p>
        </w:tc>
        <w:tc>
          <w:tcPr>
            <w:tcW w:w="1804" w:type="dxa"/>
            <w:vAlign w:val="top"/>
          </w:tcPr>
          <w:p>
            <w:pPr>
              <w:pStyle w:val="8"/>
              <w:rPr>
                <w:rFonts w:ascii="Times New Roman"/>
                <w:sz w:val="20"/>
              </w:rPr>
            </w:pPr>
          </w:p>
        </w:tc>
      </w:tr>
      <w:tr>
        <w:trPr>
          <w:trHeight w:val="326" w:hRule="atLeast"/>
        </w:trPr>
        <w:tc>
          <w:tcPr>
            <w:tcW w:w="667" w:type="dxa"/>
            <w:vAlign w:val="top"/>
          </w:tcPr>
          <w:p>
            <w:pPr>
              <w:pStyle w:val="8"/>
              <w:spacing w:before="44"/>
              <w:ind w:left="14"/>
              <w:rPr>
                <w:sz w:val="20"/>
              </w:rPr>
            </w:pPr>
            <w:r>
              <w:rPr>
                <w:sz w:val="20"/>
              </w:rPr>
              <w:t>30306</w:t>
            </w:r>
          </w:p>
        </w:tc>
        <w:tc>
          <w:tcPr>
            <w:tcW w:w="3123" w:type="dxa"/>
            <w:vAlign w:val="top"/>
          </w:tcPr>
          <w:p>
            <w:pPr>
              <w:pStyle w:val="8"/>
              <w:spacing w:before="44"/>
              <w:ind w:left="214"/>
              <w:rPr>
                <w:sz w:val="20"/>
              </w:rPr>
            </w:pPr>
            <w:r>
              <w:rPr>
                <w:sz w:val="20"/>
              </w:rPr>
              <w:t>救济费</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4"/>
              <w:ind w:left="14"/>
              <w:rPr>
                <w:sz w:val="20"/>
              </w:rPr>
            </w:pPr>
            <w:r>
              <w:rPr>
                <w:sz w:val="20"/>
              </w:rPr>
              <w:t>30307</w:t>
            </w:r>
          </w:p>
        </w:tc>
        <w:tc>
          <w:tcPr>
            <w:tcW w:w="3123" w:type="dxa"/>
            <w:vAlign w:val="top"/>
          </w:tcPr>
          <w:p>
            <w:pPr>
              <w:pStyle w:val="8"/>
              <w:spacing w:before="44"/>
              <w:ind w:left="214"/>
              <w:rPr>
                <w:sz w:val="20"/>
              </w:rPr>
            </w:pPr>
            <w:r>
              <w:rPr>
                <w:sz w:val="20"/>
              </w:rPr>
              <w:t>医疗费补助</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5"/>
              <w:ind w:left="14"/>
              <w:rPr>
                <w:sz w:val="20"/>
              </w:rPr>
            </w:pPr>
            <w:r>
              <w:rPr>
                <w:sz w:val="20"/>
              </w:rPr>
              <w:t>30308</w:t>
            </w:r>
          </w:p>
        </w:tc>
        <w:tc>
          <w:tcPr>
            <w:tcW w:w="3123" w:type="dxa"/>
            <w:vAlign w:val="top"/>
          </w:tcPr>
          <w:p>
            <w:pPr>
              <w:pStyle w:val="8"/>
              <w:spacing w:before="45"/>
              <w:ind w:left="214"/>
              <w:rPr>
                <w:sz w:val="20"/>
              </w:rPr>
            </w:pPr>
            <w:r>
              <w:rPr>
                <w:sz w:val="20"/>
              </w:rPr>
              <w:t>助学金</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6" w:hRule="atLeast"/>
        </w:trPr>
        <w:tc>
          <w:tcPr>
            <w:tcW w:w="667" w:type="dxa"/>
            <w:vAlign w:val="top"/>
          </w:tcPr>
          <w:p>
            <w:pPr>
              <w:pStyle w:val="8"/>
              <w:spacing w:before="44"/>
              <w:ind w:left="14"/>
              <w:rPr>
                <w:sz w:val="20"/>
              </w:rPr>
            </w:pPr>
            <w:r>
              <w:rPr>
                <w:sz w:val="20"/>
              </w:rPr>
              <w:t>30309</w:t>
            </w:r>
          </w:p>
        </w:tc>
        <w:tc>
          <w:tcPr>
            <w:tcW w:w="3123" w:type="dxa"/>
            <w:vAlign w:val="top"/>
          </w:tcPr>
          <w:p>
            <w:pPr>
              <w:pStyle w:val="8"/>
              <w:spacing w:before="44"/>
              <w:ind w:left="214"/>
              <w:rPr>
                <w:sz w:val="20"/>
              </w:rPr>
            </w:pPr>
            <w:r>
              <w:rPr>
                <w:sz w:val="20"/>
              </w:rPr>
              <w:t>奖励金</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7" w:hRule="atLeast"/>
        </w:trPr>
        <w:tc>
          <w:tcPr>
            <w:tcW w:w="667" w:type="dxa"/>
            <w:vAlign w:val="top"/>
          </w:tcPr>
          <w:p>
            <w:pPr>
              <w:pStyle w:val="8"/>
              <w:spacing w:before="43"/>
              <w:ind w:left="14"/>
              <w:rPr>
                <w:sz w:val="20"/>
              </w:rPr>
            </w:pPr>
            <w:r>
              <w:rPr>
                <w:sz w:val="20"/>
              </w:rPr>
              <w:t>30310</w:t>
            </w:r>
          </w:p>
        </w:tc>
        <w:tc>
          <w:tcPr>
            <w:tcW w:w="3123" w:type="dxa"/>
            <w:vAlign w:val="top"/>
          </w:tcPr>
          <w:p>
            <w:pPr>
              <w:pStyle w:val="8"/>
              <w:spacing w:before="43"/>
              <w:ind w:left="214"/>
              <w:rPr>
                <w:sz w:val="20"/>
              </w:rPr>
            </w:pPr>
            <w:r>
              <w:rPr>
                <w:sz w:val="20"/>
              </w:rPr>
              <w:t>个人农业生产补贴</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r>
        <w:trPr>
          <w:trHeight w:val="326" w:hRule="atLeast"/>
        </w:trPr>
        <w:tc>
          <w:tcPr>
            <w:tcW w:w="667" w:type="dxa"/>
            <w:vAlign w:val="top"/>
          </w:tcPr>
          <w:p>
            <w:pPr>
              <w:pStyle w:val="8"/>
              <w:spacing w:before="44"/>
              <w:ind w:left="14"/>
              <w:rPr>
                <w:sz w:val="20"/>
              </w:rPr>
            </w:pPr>
            <w:r>
              <w:rPr>
                <w:sz w:val="20"/>
              </w:rPr>
              <w:t>30399</w:t>
            </w:r>
          </w:p>
        </w:tc>
        <w:tc>
          <w:tcPr>
            <w:tcW w:w="3123" w:type="dxa"/>
            <w:vAlign w:val="top"/>
          </w:tcPr>
          <w:p>
            <w:pPr>
              <w:pStyle w:val="8"/>
              <w:spacing w:before="44"/>
              <w:ind w:left="214"/>
              <w:rPr>
                <w:sz w:val="20"/>
              </w:rPr>
            </w:pPr>
            <w:r>
              <w:rPr>
                <w:sz w:val="20"/>
              </w:rPr>
              <w:t>其他对个人和家庭的补助支出</w:t>
            </w:r>
          </w:p>
        </w:tc>
        <w:tc>
          <w:tcPr>
            <w:tcW w:w="2000" w:type="dxa"/>
            <w:vAlign w:val="top"/>
          </w:tcPr>
          <w:p>
            <w:pPr>
              <w:pStyle w:val="8"/>
              <w:rPr>
                <w:rFonts w:ascii="Times New Roman"/>
                <w:sz w:val="20"/>
              </w:rPr>
            </w:pPr>
          </w:p>
        </w:tc>
        <w:tc>
          <w:tcPr>
            <w:tcW w:w="2036" w:type="dxa"/>
            <w:vAlign w:val="top"/>
          </w:tcPr>
          <w:p>
            <w:pPr>
              <w:pStyle w:val="8"/>
              <w:rPr>
                <w:rFonts w:ascii="Times New Roman"/>
                <w:sz w:val="20"/>
              </w:rPr>
            </w:pPr>
          </w:p>
        </w:tc>
        <w:tc>
          <w:tcPr>
            <w:tcW w:w="1804" w:type="dxa"/>
            <w:vAlign w:val="top"/>
          </w:tcPr>
          <w:p>
            <w:pPr>
              <w:pStyle w:val="8"/>
              <w:rPr>
                <w:rFonts w:ascii="Times New Roman"/>
                <w:sz w:val="20"/>
              </w:rPr>
            </w:pPr>
          </w:p>
        </w:tc>
      </w:tr>
    </w:tbl>
    <w:p>
      <w:pPr>
        <w:spacing w:after="0"/>
        <w:rPr>
          <w:rFonts w:ascii="Times New Roman"/>
          <w:sz w:val="20"/>
        </w:rPr>
        <w:sectPr>
          <w:pgSz w:w="11910" w:h="16840"/>
          <w:pgMar w:top="1420" w:right="640" w:bottom="1100" w:left="780" w:header="0" w:footer="913" w:gutter="0"/>
          <w:cols w:space="720" w:num="1"/>
        </w:sectPr>
      </w:pPr>
    </w:p>
    <w:p>
      <w:pPr>
        <w:pStyle w:val="2"/>
        <w:rPr>
          <w:rFonts w:ascii="宋体"/>
          <w:b/>
          <w:sz w:val="20"/>
        </w:rPr>
      </w:pPr>
    </w:p>
    <w:p>
      <w:pPr>
        <w:pStyle w:val="2"/>
        <w:spacing w:before="1"/>
        <w:rPr>
          <w:rFonts w:ascii="宋体"/>
          <w:b/>
          <w:sz w:val="21"/>
        </w:rPr>
      </w:pPr>
    </w:p>
    <w:p>
      <w:pPr>
        <w:spacing w:before="75"/>
        <w:ind w:left="8256" w:right="0" w:firstLine="0"/>
        <w:jc w:val="left"/>
        <w:rPr>
          <w:rFonts w:hint="eastAsia" w:ascii="宋体" w:eastAsia="宋体"/>
          <w:b/>
          <w:sz w:val="18"/>
        </w:rPr>
      </w:pPr>
      <w:r>
        <w:rPr>
          <w:rFonts w:hint="eastAsia" w:ascii="宋体" w:eastAsia="宋体"/>
          <w:b/>
          <w:sz w:val="18"/>
        </w:rPr>
        <w:t>部门公开表 4</w:t>
      </w:r>
    </w:p>
    <w:p>
      <w:pPr>
        <w:pStyle w:val="4"/>
        <w:spacing w:before="155"/>
        <w:ind w:right="736"/>
        <w:jc w:val="center"/>
      </w:pPr>
      <w:r>
        <w:t>一般公共预算“三公”经费支出表</w:t>
      </w:r>
    </w:p>
    <w:p>
      <w:pPr>
        <w:spacing w:before="157" w:after="41"/>
        <w:ind w:left="8256" w:right="0" w:firstLine="0"/>
        <w:jc w:val="left"/>
        <w:rPr>
          <w:rFonts w:hint="eastAsia" w:ascii="宋体" w:eastAsia="宋体"/>
          <w:b/>
          <w:sz w:val="18"/>
        </w:rPr>
      </w:pPr>
      <w:r>
        <w:rPr>
          <w:rFonts w:hint="eastAsia" w:ascii="宋体" w:eastAsia="宋体"/>
          <w:b/>
          <w:sz w:val="18"/>
        </w:rPr>
        <w:t>单位：万元</w:t>
      </w:r>
    </w:p>
    <w:tbl>
      <w:tblPr>
        <w:tblW w:w="9287" w:type="dxa"/>
        <w:tblInd w:w="3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9"/>
        <w:gridCol w:w="1022"/>
        <w:gridCol w:w="1241"/>
        <w:gridCol w:w="996"/>
        <w:gridCol w:w="1009"/>
        <w:gridCol w:w="1800"/>
        <w:gridCol w:w="1800"/>
      </w:tblGrid>
      <w:tr>
        <w:trPr>
          <w:trHeight w:val="585" w:hRule="atLeast"/>
        </w:trPr>
        <w:tc>
          <w:tcPr>
            <w:tcW w:w="1419" w:type="dxa"/>
            <w:vMerge w:val="restart"/>
            <w:vAlign w:val="top"/>
          </w:tcPr>
          <w:p>
            <w:pPr>
              <w:pStyle w:val="8"/>
              <w:rPr>
                <w:b/>
                <w:sz w:val="22"/>
              </w:rPr>
            </w:pPr>
          </w:p>
          <w:p>
            <w:pPr>
              <w:pStyle w:val="8"/>
              <w:spacing w:before="167"/>
              <w:ind w:left="468" w:right="459"/>
              <w:jc w:val="center"/>
              <w:rPr>
                <w:b/>
                <w:sz w:val="22"/>
              </w:rPr>
            </w:pPr>
            <w:r>
              <w:rPr>
                <w:b/>
                <w:sz w:val="22"/>
              </w:rPr>
              <w:t>年度</w:t>
            </w:r>
          </w:p>
        </w:tc>
        <w:tc>
          <w:tcPr>
            <w:tcW w:w="1022" w:type="dxa"/>
            <w:vMerge w:val="restart"/>
            <w:vAlign w:val="top"/>
          </w:tcPr>
          <w:p>
            <w:pPr>
              <w:pStyle w:val="8"/>
              <w:rPr>
                <w:b/>
                <w:sz w:val="22"/>
              </w:rPr>
            </w:pPr>
          </w:p>
          <w:p>
            <w:pPr>
              <w:pStyle w:val="8"/>
              <w:spacing w:before="167"/>
              <w:ind w:left="290"/>
              <w:rPr>
                <w:b/>
                <w:sz w:val="22"/>
              </w:rPr>
            </w:pPr>
            <w:r>
              <w:rPr>
                <w:b/>
                <w:sz w:val="22"/>
              </w:rPr>
              <w:t>合计</w:t>
            </w:r>
          </w:p>
        </w:tc>
        <w:tc>
          <w:tcPr>
            <w:tcW w:w="1241" w:type="dxa"/>
            <w:vMerge w:val="restart"/>
            <w:vAlign w:val="top"/>
          </w:tcPr>
          <w:p>
            <w:pPr>
              <w:pStyle w:val="8"/>
              <w:spacing w:before="11"/>
              <w:rPr>
                <w:b/>
                <w:sz w:val="22"/>
              </w:rPr>
            </w:pPr>
          </w:p>
          <w:p>
            <w:pPr>
              <w:pStyle w:val="8"/>
              <w:spacing w:line="266" w:lineRule="auto"/>
              <w:ind w:left="288" w:right="167" w:hanging="111"/>
              <w:rPr>
                <w:b/>
                <w:sz w:val="22"/>
              </w:rPr>
            </w:pPr>
            <w:r>
              <w:rPr>
                <w:b/>
                <w:sz w:val="22"/>
              </w:rPr>
              <w:t>因公出国(境)费</w:t>
            </w:r>
          </w:p>
        </w:tc>
        <w:tc>
          <w:tcPr>
            <w:tcW w:w="996" w:type="dxa"/>
            <w:vMerge w:val="restart"/>
            <w:vAlign w:val="top"/>
          </w:tcPr>
          <w:p>
            <w:pPr>
              <w:pStyle w:val="8"/>
              <w:spacing w:before="11"/>
              <w:rPr>
                <w:b/>
                <w:sz w:val="22"/>
              </w:rPr>
            </w:pPr>
          </w:p>
          <w:p>
            <w:pPr>
              <w:pStyle w:val="8"/>
              <w:spacing w:line="266" w:lineRule="auto"/>
              <w:ind w:left="168" w:right="152" w:firstLine="108"/>
              <w:rPr>
                <w:b/>
                <w:sz w:val="22"/>
              </w:rPr>
            </w:pPr>
            <w:r>
              <w:rPr>
                <w:b/>
                <w:sz w:val="22"/>
              </w:rPr>
              <w:t>公务接待费</w:t>
            </w:r>
          </w:p>
        </w:tc>
        <w:tc>
          <w:tcPr>
            <w:tcW w:w="4609" w:type="dxa"/>
            <w:gridSpan w:val="3"/>
            <w:vAlign w:val="top"/>
          </w:tcPr>
          <w:p>
            <w:pPr>
              <w:pStyle w:val="8"/>
              <w:spacing w:before="152"/>
              <w:ind w:left="1203"/>
              <w:rPr>
                <w:b/>
                <w:sz w:val="22"/>
              </w:rPr>
            </w:pPr>
            <w:r>
              <w:rPr>
                <w:b/>
                <w:sz w:val="22"/>
              </w:rPr>
              <w:t>公务用车购置及运行费</w:t>
            </w:r>
          </w:p>
        </w:tc>
      </w:tr>
      <w:tr>
        <w:trPr>
          <w:trHeight w:val="585" w:hRule="atLeast"/>
        </w:trPr>
        <w:tc>
          <w:tcPr>
            <w:tcW w:w="1419" w:type="dxa"/>
            <w:vMerge w:val="continue"/>
            <w:tcBorders>
              <w:top w:val="nil"/>
            </w:tcBorders>
            <w:vAlign w:val="top"/>
          </w:tcPr>
          <w:p>
            <w:pPr>
              <w:rPr>
                <w:sz w:val="2"/>
                <w:szCs w:val="2"/>
              </w:rPr>
            </w:pPr>
          </w:p>
        </w:tc>
        <w:tc>
          <w:tcPr>
            <w:tcW w:w="1022" w:type="dxa"/>
            <w:vMerge w:val="continue"/>
            <w:tcBorders>
              <w:top w:val="nil"/>
            </w:tcBorders>
            <w:vAlign w:val="top"/>
          </w:tcPr>
          <w:p>
            <w:pPr>
              <w:rPr>
                <w:sz w:val="2"/>
                <w:szCs w:val="2"/>
              </w:rPr>
            </w:pPr>
          </w:p>
        </w:tc>
        <w:tc>
          <w:tcPr>
            <w:tcW w:w="1241" w:type="dxa"/>
            <w:vMerge w:val="continue"/>
            <w:tcBorders>
              <w:top w:val="nil"/>
            </w:tcBorders>
            <w:vAlign w:val="top"/>
          </w:tcPr>
          <w:p>
            <w:pPr>
              <w:rPr>
                <w:sz w:val="2"/>
                <w:szCs w:val="2"/>
              </w:rPr>
            </w:pPr>
          </w:p>
        </w:tc>
        <w:tc>
          <w:tcPr>
            <w:tcW w:w="996" w:type="dxa"/>
            <w:vMerge w:val="continue"/>
            <w:tcBorders>
              <w:top w:val="nil"/>
            </w:tcBorders>
            <w:vAlign w:val="top"/>
          </w:tcPr>
          <w:p>
            <w:pPr>
              <w:rPr>
                <w:sz w:val="2"/>
                <w:szCs w:val="2"/>
              </w:rPr>
            </w:pPr>
          </w:p>
        </w:tc>
        <w:tc>
          <w:tcPr>
            <w:tcW w:w="1009" w:type="dxa"/>
            <w:vAlign w:val="top"/>
          </w:tcPr>
          <w:p>
            <w:pPr>
              <w:pStyle w:val="8"/>
              <w:spacing w:before="152"/>
              <w:ind w:left="58" w:right="48"/>
              <w:jc w:val="center"/>
              <w:rPr>
                <w:b/>
                <w:sz w:val="22"/>
              </w:rPr>
            </w:pPr>
            <w:r>
              <w:rPr>
                <w:b/>
                <w:sz w:val="22"/>
              </w:rPr>
              <w:t>合计</w:t>
            </w:r>
          </w:p>
        </w:tc>
        <w:tc>
          <w:tcPr>
            <w:tcW w:w="1800" w:type="dxa"/>
            <w:vAlign w:val="top"/>
          </w:tcPr>
          <w:p>
            <w:pPr>
              <w:pStyle w:val="8"/>
              <w:spacing w:before="152"/>
              <w:ind w:left="109" w:right="95"/>
              <w:jc w:val="center"/>
              <w:rPr>
                <w:b/>
                <w:sz w:val="22"/>
              </w:rPr>
            </w:pPr>
            <w:r>
              <w:rPr>
                <w:b/>
                <w:sz w:val="22"/>
              </w:rPr>
              <w:t>公务用车购置费</w:t>
            </w:r>
          </w:p>
        </w:tc>
        <w:tc>
          <w:tcPr>
            <w:tcW w:w="1800" w:type="dxa"/>
            <w:vAlign w:val="top"/>
          </w:tcPr>
          <w:p>
            <w:pPr>
              <w:pStyle w:val="8"/>
              <w:spacing w:before="152"/>
              <w:ind w:left="109" w:right="95"/>
              <w:jc w:val="center"/>
              <w:rPr>
                <w:b/>
                <w:sz w:val="22"/>
              </w:rPr>
            </w:pPr>
            <w:r>
              <w:rPr>
                <w:b/>
                <w:sz w:val="22"/>
              </w:rPr>
              <w:t>公务用车运行费</w:t>
            </w:r>
          </w:p>
        </w:tc>
      </w:tr>
      <w:tr>
        <w:trPr>
          <w:trHeight w:val="559" w:hRule="atLeast"/>
        </w:trPr>
        <w:tc>
          <w:tcPr>
            <w:tcW w:w="1419" w:type="dxa"/>
            <w:vAlign w:val="top"/>
          </w:tcPr>
          <w:p>
            <w:pPr>
              <w:pStyle w:val="8"/>
              <w:spacing w:before="140"/>
              <w:ind w:left="159"/>
              <w:rPr>
                <w:sz w:val="22"/>
              </w:rPr>
            </w:pPr>
            <w:r>
              <w:rPr>
                <w:sz w:val="22"/>
              </w:rPr>
              <w:t>本年预算数</w:t>
            </w:r>
          </w:p>
        </w:tc>
        <w:tc>
          <w:tcPr>
            <w:tcW w:w="1022" w:type="dxa"/>
            <w:vAlign w:val="top"/>
          </w:tcPr>
          <w:p>
            <w:pPr>
              <w:pStyle w:val="8"/>
              <w:spacing w:before="140"/>
              <w:ind w:left="290"/>
              <w:rPr>
                <w:sz w:val="22"/>
              </w:rPr>
            </w:pPr>
            <w:r>
              <w:rPr>
                <w:sz w:val="22"/>
              </w:rPr>
              <w:t>6.30</w:t>
            </w:r>
          </w:p>
        </w:tc>
        <w:tc>
          <w:tcPr>
            <w:tcW w:w="1241" w:type="dxa"/>
            <w:vAlign w:val="top"/>
          </w:tcPr>
          <w:p>
            <w:pPr>
              <w:pStyle w:val="8"/>
              <w:spacing w:before="140"/>
              <w:ind w:left="9"/>
              <w:jc w:val="center"/>
              <w:rPr>
                <w:sz w:val="22"/>
              </w:rPr>
            </w:pPr>
            <w:r>
              <w:rPr>
                <w:w w:val="100"/>
                <w:sz w:val="22"/>
              </w:rPr>
              <w:t>0</w:t>
            </w:r>
          </w:p>
        </w:tc>
        <w:tc>
          <w:tcPr>
            <w:tcW w:w="996" w:type="dxa"/>
            <w:vAlign w:val="top"/>
          </w:tcPr>
          <w:p>
            <w:pPr>
              <w:pStyle w:val="8"/>
              <w:spacing w:before="140"/>
              <w:ind w:left="276"/>
              <w:rPr>
                <w:sz w:val="22"/>
              </w:rPr>
            </w:pPr>
            <w:r>
              <w:rPr>
                <w:sz w:val="22"/>
              </w:rPr>
              <w:t>1.62</w:t>
            </w:r>
          </w:p>
        </w:tc>
        <w:tc>
          <w:tcPr>
            <w:tcW w:w="1009" w:type="dxa"/>
            <w:vAlign w:val="top"/>
          </w:tcPr>
          <w:p>
            <w:pPr>
              <w:pStyle w:val="8"/>
              <w:spacing w:before="140"/>
              <w:ind w:left="58" w:right="48"/>
              <w:jc w:val="center"/>
              <w:rPr>
                <w:sz w:val="22"/>
              </w:rPr>
            </w:pPr>
            <w:r>
              <w:rPr>
                <w:sz w:val="22"/>
              </w:rPr>
              <w:t>4.68</w:t>
            </w:r>
          </w:p>
        </w:tc>
        <w:tc>
          <w:tcPr>
            <w:tcW w:w="1800" w:type="dxa"/>
            <w:vAlign w:val="top"/>
          </w:tcPr>
          <w:p>
            <w:pPr>
              <w:pStyle w:val="8"/>
              <w:spacing w:before="140"/>
              <w:ind w:left="9"/>
              <w:jc w:val="center"/>
              <w:rPr>
                <w:sz w:val="22"/>
              </w:rPr>
            </w:pPr>
            <w:r>
              <w:rPr>
                <w:w w:val="100"/>
                <w:sz w:val="22"/>
              </w:rPr>
              <w:t>0</w:t>
            </w:r>
          </w:p>
        </w:tc>
        <w:tc>
          <w:tcPr>
            <w:tcW w:w="1800" w:type="dxa"/>
            <w:vAlign w:val="top"/>
          </w:tcPr>
          <w:p>
            <w:pPr>
              <w:pStyle w:val="8"/>
              <w:spacing w:before="140"/>
              <w:ind w:left="104" w:right="95"/>
              <w:jc w:val="center"/>
              <w:rPr>
                <w:sz w:val="22"/>
              </w:rPr>
            </w:pPr>
            <w:r>
              <w:rPr>
                <w:sz w:val="22"/>
              </w:rPr>
              <w:t>4.68</w:t>
            </w:r>
          </w:p>
        </w:tc>
      </w:tr>
    </w:tbl>
    <w:p>
      <w:pPr>
        <w:pStyle w:val="2"/>
        <w:rPr>
          <w:rFonts w:ascii="宋体"/>
          <w:b/>
          <w:sz w:val="20"/>
        </w:rPr>
      </w:pPr>
    </w:p>
    <w:p>
      <w:pPr>
        <w:pStyle w:val="2"/>
        <w:rPr>
          <w:rFonts w:ascii="宋体"/>
          <w:b/>
          <w:sz w:val="20"/>
        </w:rPr>
      </w:pPr>
    </w:p>
    <w:p>
      <w:pPr>
        <w:pStyle w:val="2"/>
        <w:rPr>
          <w:rFonts w:ascii="宋体"/>
          <w:b/>
          <w:sz w:val="20"/>
        </w:rPr>
      </w:pPr>
    </w:p>
    <w:p>
      <w:pPr>
        <w:pStyle w:val="2"/>
        <w:rPr>
          <w:rFonts w:ascii="宋体"/>
          <w:b/>
          <w:sz w:val="20"/>
        </w:rPr>
      </w:pPr>
    </w:p>
    <w:p>
      <w:pPr>
        <w:pStyle w:val="2"/>
        <w:rPr>
          <w:rFonts w:ascii="宋体"/>
          <w:b/>
          <w:sz w:val="20"/>
        </w:rPr>
      </w:pPr>
    </w:p>
    <w:p>
      <w:pPr>
        <w:pStyle w:val="2"/>
        <w:rPr>
          <w:rFonts w:ascii="宋体"/>
          <w:b/>
          <w:sz w:val="20"/>
        </w:rPr>
      </w:pPr>
    </w:p>
    <w:p>
      <w:pPr>
        <w:pStyle w:val="2"/>
        <w:rPr>
          <w:rFonts w:ascii="宋体"/>
          <w:b/>
          <w:sz w:val="20"/>
        </w:rPr>
      </w:pPr>
    </w:p>
    <w:p>
      <w:pPr>
        <w:pStyle w:val="2"/>
        <w:rPr>
          <w:rFonts w:ascii="宋体"/>
          <w:b/>
          <w:sz w:val="20"/>
        </w:rPr>
      </w:pPr>
    </w:p>
    <w:p>
      <w:pPr>
        <w:pStyle w:val="2"/>
        <w:rPr>
          <w:rFonts w:ascii="宋体"/>
          <w:b/>
          <w:sz w:val="20"/>
        </w:rPr>
      </w:pPr>
    </w:p>
    <w:p>
      <w:pPr>
        <w:pStyle w:val="2"/>
        <w:spacing w:before="2"/>
        <w:rPr>
          <w:rFonts w:ascii="宋体"/>
          <w:b/>
          <w:sz w:val="15"/>
        </w:rPr>
      </w:pPr>
    </w:p>
    <w:p>
      <w:pPr>
        <w:spacing w:after="0"/>
        <w:rPr>
          <w:rFonts w:ascii="宋体"/>
          <w:sz w:val="15"/>
        </w:rPr>
        <w:sectPr>
          <w:pgSz w:w="11910" w:h="16840"/>
          <w:pgMar w:top="1580" w:right="640" w:bottom="1100" w:left="780" w:header="0" w:footer="913" w:gutter="0"/>
          <w:cols w:space="720" w:num="1"/>
        </w:sectPr>
      </w:pPr>
    </w:p>
    <w:p>
      <w:pPr>
        <w:pStyle w:val="2"/>
        <w:spacing w:before="4"/>
        <w:rPr>
          <w:rFonts w:ascii="宋体"/>
          <w:b/>
        </w:rPr>
      </w:pPr>
    </w:p>
    <w:p>
      <w:pPr>
        <w:pStyle w:val="4"/>
        <w:spacing w:before="1"/>
        <w:ind w:left="2736"/>
      </w:pPr>
      <w:r>
        <w:rPr>
          <w:spacing w:val="-2"/>
        </w:rPr>
        <w:t>政府性基金预算支出表</w:t>
      </w:r>
    </w:p>
    <w:p>
      <w:pPr>
        <w:spacing w:before="75"/>
        <w:ind w:left="1265" w:right="0" w:firstLine="0"/>
        <w:jc w:val="left"/>
        <w:rPr>
          <w:rFonts w:hint="eastAsia" w:ascii="宋体" w:eastAsia="宋体"/>
          <w:b/>
          <w:sz w:val="18"/>
        </w:rPr>
      </w:pPr>
      <w:r>
        <w:br w:type="column"/>
      </w:r>
      <w:r>
        <w:rPr>
          <w:rFonts w:hint="eastAsia" w:ascii="宋体" w:eastAsia="宋体"/>
          <w:b/>
          <w:sz w:val="18"/>
        </w:rPr>
        <w:t>部门公开表 5</w:t>
      </w:r>
    </w:p>
    <w:p>
      <w:pPr>
        <w:spacing w:after="0"/>
        <w:jc w:val="left"/>
        <w:rPr>
          <w:rFonts w:hint="eastAsia" w:ascii="宋体" w:eastAsia="宋体"/>
          <w:sz w:val="18"/>
        </w:rPr>
        <w:sectPr>
          <w:type w:val="continuous"/>
          <w:pgSz w:w="11910" w:h="16840"/>
          <w:pgMar w:top="1580" w:right="640" w:bottom="1100" w:left="780" w:header="720" w:footer="720" w:gutter="0"/>
          <w:cols w:equalWidth="0" w:num="2">
            <w:col w:w="7150" w:space="40"/>
            <w:col w:w="3300"/>
          </w:cols>
        </w:sectPr>
      </w:pPr>
    </w:p>
    <w:p>
      <w:pPr>
        <w:spacing w:before="154"/>
        <w:ind w:left="0" w:right="992" w:firstLine="0"/>
        <w:jc w:val="right"/>
        <w:rPr>
          <w:rFonts w:hint="eastAsia" w:ascii="宋体" w:eastAsia="宋体"/>
          <w:b/>
          <w:sz w:val="18"/>
        </w:rPr>
      </w:pPr>
      <w:r>
        <w:rPr>
          <w:rFonts w:hint="eastAsia" w:ascii="宋体" w:eastAsia="宋体"/>
          <w:b/>
          <w:w w:val="95"/>
          <w:sz w:val="18"/>
        </w:rPr>
        <w:t>单位：万元</w:t>
      </w:r>
    </w:p>
    <w:p>
      <w:pPr>
        <w:pStyle w:val="2"/>
        <w:spacing w:before="9"/>
        <w:rPr>
          <w:rFonts w:ascii="宋体"/>
          <w:b/>
          <w:sz w:val="9"/>
        </w:rPr>
      </w:pPr>
    </w:p>
    <w:tbl>
      <w:tblPr>
        <w:tblW w:w="9311" w:type="dxa"/>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40"/>
        <w:gridCol w:w="540"/>
        <w:gridCol w:w="3400"/>
        <w:gridCol w:w="1264"/>
        <w:gridCol w:w="1664"/>
        <w:gridCol w:w="1363"/>
      </w:tblGrid>
      <w:tr>
        <w:trPr>
          <w:trHeight w:val="480" w:hRule="atLeast"/>
        </w:trPr>
        <w:tc>
          <w:tcPr>
            <w:tcW w:w="5020" w:type="dxa"/>
            <w:gridSpan w:val="4"/>
            <w:vAlign w:val="top"/>
          </w:tcPr>
          <w:p>
            <w:pPr>
              <w:pStyle w:val="8"/>
              <w:spacing w:before="99"/>
              <w:ind w:left="1828" w:right="1816"/>
              <w:jc w:val="center"/>
              <w:rPr>
                <w:b/>
                <w:sz w:val="22"/>
              </w:rPr>
            </w:pPr>
            <w:r>
              <w:rPr>
                <w:b/>
                <w:sz w:val="22"/>
              </w:rPr>
              <w:t>功能分类科目</w:t>
            </w:r>
          </w:p>
        </w:tc>
        <w:tc>
          <w:tcPr>
            <w:tcW w:w="4291" w:type="dxa"/>
            <w:gridSpan w:val="3"/>
            <w:vAlign w:val="top"/>
          </w:tcPr>
          <w:p>
            <w:pPr>
              <w:pStyle w:val="8"/>
              <w:spacing w:before="99"/>
              <w:ind w:left="1409" w:right="1394"/>
              <w:jc w:val="center"/>
              <w:rPr>
                <w:b/>
                <w:sz w:val="22"/>
              </w:rPr>
            </w:pPr>
            <w:r>
              <w:rPr>
                <w:b/>
                <w:sz w:val="22"/>
              </w:rPr>
              <w:t>2020 年预算数</w:t>
            </w:r>
          </w:p>
        </w:tc>
      </w:tr>
      <w:tr>
        <w:trPr>
          <w:trHeight w:val="390" w:hRule="atLeast"/>
        </w:trPr>
        <w:tc>
          <w:tcPr>
            <w:tcW w:w="1620" w:type="dxa"/>
            <w:gridSpan w:val="3"/>
            <w:vAlign w:val="top"/>
          </w:tcPr>
          <w:p>
            <w:pPr>
              <w:pStyle w:val="8"/>
              <w:spacing w:before="56"/>
              <w:ind w:left="370"/>
              <w:rPr>
                <w:b/>
                <w:sz w:val="22"/>
              </w:rPr>
            </w:pPr>
            <w:r>
              <w:rPr>
                <w:b/>
                <w:sz w:val="22"/>
              </w:rPr>
              <w:t>科目编码</w:t>
            </w:r>
          </w:p>
        </w:tc>
        <w:tc>
          <w:tcPr>
            <w:tcW w:w="3400" w:type="dxa"/>
            <w:vMerge w:val="restart"/>
            <w:vAlign w:val="top"/>
          </w:tcPr>
          <w:p>
            <w:pPr>
              <w:pStyle w:val="8"/>
              <w:spacing w:before="11"/>
              <w:rPr>
                <w:b/>
                <w:sz w:val="19"/>
              </w:rPr>
            </w:pPr>
          </w:p>
          <w:p>
            <w:pPr>
              <w:pStyle w:val="8"/>
              <w:ind w:left="1240" w:right="1226"/>
              <w:jc w:val="center"/>
              <w:rPr>
                <w:b/>
                <w:sz w:val="22"/>
              </w:rPr>
            </w:pPr>
            <w:r>
              <w:rPr>
                <w:b/>
                <w:sz w:val="22"/>
              </w:rPr>
              <w:t>科目名称</w:t>
            </w:r>
          </w:p>
        </w:tc>
        <w:tc>
          <w:tcPr>
            <w:tcW w:w="1264" w:type="dxa"/>
            <w:vMerge w:val="restart"/>
            <w:vAlign w:val="top"/>
          </w:tcPr>
          <w:p>
            <w:pPr>
              <w:pStyle w:val="8"/>
              <w:spacing w:before="11"/>
              <w:rPr>
                <w:b/>
                <w:sz w:val="19"/>
              </w:rPr>
            </w:pPr>
          </w:p>
          <w:p>
            <w:pPr>
              <w:pStyle w:val="8"/>
              <w:ind w:left="411"/>
              <w:rPr>
                <w:b/>
                <w:sz w:val="22"/>
              </w:rPr>
            </w:pPr>
            <w:r>
              <w:rPr>
                <w:b/>
                <w:sz w:val="22"/>
              </w:rPr>
              <w:t>合计</w:t>
            </w:r>
          </w:p>
        </w:tc>
        <w:tc>
          <w:tcPr>
            <w:tcW w:w="1664" w:type="dxa"/>
            <w:vMerge w:val="restart"/>
            <w:vAlign w:val="top"/>
          </w:tcPr>
          <w:p>
            <w:pPr>
              <w:pStyle w:val="8"/>
              <w:spacing w:before="11"/>
              <w:rPr>
                <w:b/>
                <w:sz w:val="19"/>
              </w:rPr>
            </w:pPr>
          </w:p>
          <w:p>
            <w:pPr>
              <w:pStyle w:val="8"/>
              <w:ind w:left="391"/>
              <w:rPr>
                <w:b/>
                <w:sz w:val="22"/>
              </w:rPr>
            </w:pPr>
            <w:r>
              <w:rPr>
                <w:b/>
                <w:sz w:val="22"/>
              </w:rPr>
              <w:t>基本支出</w:t>
            </w:r>
          </w:p>
        </w:tc>
        <w:tc>
          <w:tcPr>
            <w:tcW w:w="1363" w:type="dxa"/>
            <w:vMerge w:val="restart"/>
            <w:vAlign w:val="top"/>
          </w:tcPr>
          <w:p>
            <w:pPr>
              <w:pStyle w:val="8"/>
              <w:spacing w:before="11"/>
              <w:rPr>
                <w:b/>
                <w:sz w:val="19"/>
              </w:rPr>
            </w:pPr>
          </w:p>
          <w:p>
            <w:pPr>
              <w:pStyle w:val="8"/>
              <w:ind w:left="241"/>
              <w:rPr>
                <w:b/>
                <w:sz w:val="22"/>
              </w:rPr>
            </w:pPr>
            <w:r>
              <w:rPr>
                <w:b/>
                <w:sz w:val="22"/>
              </w:rPr>
              <w:t>项目支出</w:t>
            </w:r>
          </w:p>
        </w:tc>
      </w:tr>
      <w:tr>
        <w:trPr>
          <w:trHeight w:val="390" w:hRule="atLeast"/>
        </w:trPr>
        <w:tc>
          <w:tcPr>
            <w:tcW w:w="540" w:type="dxa"/>
            <w:vAlign w:val="top"/>
          </w:tcPr>
          <w:p>
            <w:pPr>
              <w:pStyle w:val="8"/>
              <w:spacing w:before="54"/>
              <w:ind w:left="159"/>
              <w:rPr>
                <w:b/>
                <w:sz w:val="22"/>
              </w:rPr>
            </w:pPr>
            <w:r>
              <w:rPr>
                <w:b/>
                <w:w w:val="100"/>
                <w:sz w:val="22"/>
              </w:rPr>
              <w:t>类</w:t>
            </w:r>
          </w:p>
        </w:tc>
        <w:tc>
          <w:tcPr>
            <w:tcW w:w="540" w:type="dxa"/>
            <w:vAlign w:val="top"/>
          </w:tcPr>
          <w:p>
            <w:pPr>
              <w:pStyle w:val="8"/>
              <w:spacing w:before="54"/>
              <w:ind w:left="159"/>
              <w:rPr>
                <w:b/>
                <w:sz w:val="22"/>
              </w:rPr>
            </w:pPr>
            <w:r>
              <w:rPr>
                <w:b/>
                <w:w w:val="100"/>
                <w:sz w:val="22"/>
              </w:rPr>
              <w:t>款</w:t>
            </w:r>
          </w:p>
        </w:tc>
        <w:tc>
          <w:tcPr>
            <w:tcW w:w="540" w:type="dxa"/>
            <w:vAlign w:val="top"/>
          </w:tcPr>
          <w:p>
            <w:pPr>
              <w:pStyle w:val="8"/>
              <w:spacing w:before="54"/>
              <w:ind w:left="159"/>
              <w:rPr>
                <w:b/>
                <w:sz w:val="22"/>
              </w:rPr>
            </w:pPr>
            <w:r>
              <w:rPr>
                <w:b/>
                <w:w w:val="100"/>
                <w:sz w:val="22"/>
              </w:rPr>
              <w:t>项</w:t>
            </w:r>
          </w:p>
        </w:tc>
        <w:tc>
          <w:tcPr>
            <w:tcW w:w="3400" w:type="dxa"/>
            <w:vMerge w:val="continue"/>
            <w:tcBorders>
              <w:top w:val="nil"/>
            </w:tcBorders>
            <w:vAlign w:val="top"/>
          </w:tcPr>
          <w:p>
            <w:pPr>
              <w:rPr>
                <w:sz w:val="2"/>
                <w:szCs w:val="2"/>
              </w:rPr>
            </w:pPr>
          </w:p>
        </w:tc>
        <w:tc>
          <w:tcPr>
            <w:tcW w:w="1264" w:type="dxa"/>
            <w:vMerge w:val="continue"/>
            <w:tcBorders>
              <w:top w:val="nil"/>
            </w:tcBorders>
            <w:vAlign w:val="top"/>
          </w:tcPr>
          <w:p>
            <w:pPr>
              <w:rPr>
                <w:sz w:val="2"/>
                <w:szCs w:val="2"/>
              </w:rPr>
            </w:pPr>
          </w:p>
        </w:tc>
        <w:tc>
          <w:tcPr>
            <w:tcW w:w="1664" w:type="dxa"/>
            <w:vMerge w:val="continue"/>
            <w:tcBorders>
              <w:top w:val="nil"/>
            </w:tcBorders>
            <w:vAlign w:val="top"/>
          </w:tcPr>
          <w:p>
            <w:pPr>
              <w:rPr>
                <w:sz w:val="2"/>
                <w:szCs w:val="2"/>
              </w:rPr>
            </w:pPr>
          </w:p>
        </w:tc>
        <w:tc>
          <w:tcPr>
            <w:tcW w:w="1363" w:type="dxa"/>
            <w:vMerge w:val="continue"/>
            <w:tcBorders>
              <w:top w:val="nil"/>
            </w:tcBorders>
            <w:vAlign w:val="top"/>
          </w:tcPr>
          <w:p>
            <w:pPr>
              <w:rPr>
                <w:sz w:val="2"/>
                <w:szCs w:val="2"/>
              </w:rPr>
            </w:pPr>
          </w:p>
        </w:tc>
      </w:tr>
      <w:tr>
        <w:trPr>
          <w:trHeight w:val="345" w:hRule="atLeast"/>
        </w:trPr>
        <w:tc>
          <w:tcPr>
            <w:tcW w:w="540" w:type="dxa"/>
            <w:vAlign w:val="top"/>
          </w:tcPr>
          <w:p>
            <w:pPr>
              <w:pStyle w:val="8"/>
              <w:rPr>
                <w:rFonts w:ascii="Times New Roman"/>
                <w:sz w:val="26"/>
              </w:rPr>
            </w:pPr>
          </w:p>
        </w:tc>
        <w:tc>
          <w:tcPr>
            <w:tcW w:w="540" w:type="dxa"/>
            <w:vAlign w:val="top"/>
          </w:tcPr>
          <w:p>
            <w:pPr>
              <w:pStyle w:val="8"/>
              <w:rPr>
                <w:rFonts w:ascii="Times New Roman"/>
                <w:sz w:val="26"/>
              </w:rPr>
            </w:pPr>
          </w:p>
        </w:tc>
        <w:tc>
          <w:tcPr>
            <w:tcW w:w="540" w:type="dxa"/>
            <w:vAlign w:val="top"/>
          </w:tcPr>
          <w:p>
            <w:pPr>
              <w:pStyle w:val="8"/>
              <w:rPr>
                <w:rFonts w:ascii="Times New Roman"/>
                <w:sz w:val="26"/>
              </w:rPr>
            </w:pPr>
          </w:p>
        </w:tc>
        <w:tc>
          <w:tcPr>
            <w:tcW w:w="3400" w:type="dxa"/>
            <w:vAlign w:val="top"/>
          </w:tcPr>
          <w:p>
            <w:pPr>
              <w:pStyle w:val="8"/>
              <w:spacing w:before="31"/>
              <w:ind w:left="1236" w:right="1226"/>
              <w:jc w:val="center"/>
              <w:rPr>
                <w:sz w:val="22"/>
              </w:rPr>
            </w:pPr>
            <w:r>
              <w:rPr>
                <w:sz w:val="22"/>
              </w:rPr>
              <w:t>合 计</w:t>
            </w:r>
          </w:p>
        </w:tc>
        <w:tc>
          <w:tcPr>
            <w:tcW w:w="1264" w:type="dxa"/>
            <w:vAlign w:val="top"/>
          </w:tcPr>
          <w:p>
            <w:pPr>
              <w:pStyle w:val="8"/>
              <w:rPr>
                <w:rFonts w:ascii="Times New Roman"/>
                <w:sz w:val="26"/>
              </w:rPr>
            </w:pPr>
          </w:p>
        </w:tc>
        <w:tc>
          <w:tcPr>
            <w:tcW w:w="1664" w:type="dxa"/>
            <w:vAlign w:val="top"/>
          </w:tcPr>
          <w:p>
            <w:pPr>
              <w:pStyle w:val="8"/>
              <w:rPr>
                <w:rFonts w:ascii="Times New Roman"/>
                <w:sz w:val="26"/>
              </w:rPr>
            </w:pPr>
          </w:p>
        </w:tc>
        <w:tc>
          <w:tcPr>
            <w:tcW w:w="1363" w:type="dxa"/>
            <w:vAlign w:val="top"/>
          </w:tcPr>
          <w:p>
            <w:pPr>
              <w:pStyle w:val="8"/>
              <w:rPr>
                <w:rFonts w:ascii="Times New Roman"/>
                <w:sz w:val="26"/>
              </w:rPr>
            </w:pPr>
          </w:p>
        </w:tc>
      </w:tr>
      <w:tr>
        <w:trPr>
          <w:trHeight w:val="311" w:hRule="atLeast"/>
        </w:trPr>
        <w:tc>
          <w:tcPr>
            <w:tcW w:w="540" w:type="dxa"/>
            <w:vAlign w:val="top"/>
          </w:tcPr>
          <w:p>
            <w:pPr>
              <w:pStyle w:val="8"/>
              <w:rPr>
                <w:rFonts w:ascii="Times New Roman"/>
                <w:sz w:val="22"/>
              </w:rPr>
            </w:pPr>
          </w:p>
        </w:tc>
        <w:tc>
          <w:tcPr>
            <w:tcW w:w="540" w:type="dxa"/>
            <w:vAlign w:val="top"/>
          </w:tcPr>
          <w:p>
            <w:pPr>
              <w:pStyle w:val="8"/>
              <w:rPr>
                <w:rFonts w:ascii="Times New Roman"/>
                <w:sz w:val="22"/>
              </w:rPr>
            </w:pPr>
          </w:p>
        </w:tc>
        <w:tc>
          <w:tcPr>
            <w:tcW w:w="540" w:type="dxa"/>
            <w:vAlign w:val="top"/>
          </w:tcPr>
          <w:p>
            <w:pPr>
              <w:pStyle w:val="8"/>
              <w:rPr>
                <w:rFonts w:ascii="Times New Roman"/>
                <w:sz w:val="22"/>
              </w:rPr>
            </w:pPr>
          </w:p>
        </w:tc>
        <w:tc>
          <w:tcPr>
            <w:tcW w:w="3400" w:type="dxa"/>
            <w:vAlign w:val="top"/>
          </w:tcPr>
          <w:p>
            <w:pPr>
              <w:pStyle w:val="8"/>
              <w:rPr>
                <w:rFonts w:ascii="Times New Roman"/>
                <w:sz w:val="22"/>
              </w:rPr>
            </w:pPr>
          </w:p>
        </w:tc>
        <w:tc>
          <w:tcPr>
            <w:tcW w:w="1264" w:type="dxa"/>
            <w:vAlign w:val="top"/>
          </w:tcPr>
          <w:p>
            <w:pPr>
              <w:pStyle w:val="8"/>
              <w:rPr>
                <w:rFonts w:ascii="Times New Roman"/>
                <w:sz w:val="22"/>
              </w:rPr>
            </w:pPr>
          </w:p>
        </w:tc>
        <w:tc>
          <w:tcPr>
            <w:tcW w:w="1664" w:type="dxa"/>
            <w:vAlign w:val="top"/>
          </w:tcPr>
          <w:p>
            <w:pPr>
              <w:pStyle w:val="8"/>
              <w:rPr>
                <w:rFonts w:ascii="Times New Roman"/>
                <w:sz w:val="22"/>
              </w:rPr>
            </w:pPr>
          </w:p>
        </w:tc>
        <w:tc>
          <w:tcPr>
            <w:tcW w:w="1363" w:type="dxa"/>
            <w:vAlign w:val="top"/>
          </w:tcPr>
          <w:p>
            <w:pPr>
              <w:pStyle w:val="8"/>
              <w:rPr>
                <w:rFonts w:ascii="Times New Roman"/>
                <w:sz w:val="22"/>
              </w:rPr>
            </w:pPr>
          </w:p>
        </w:tc>
      </w:tr>
      <w:tr>
        <w:trPr>
          <w:trHeight w:val="312" w:hRule="atLeast"/>
        </w:trPr>
        <w:tc>
          <w:tcPr>
            <w:tcW w:w="540" w:type="dxa"/>
            <w:vAlign w:val="top"/>
          </w:tcPr>
          <w:p>
            <w:pPr>
              <w:pStyle w:val="8"/>
              <w:rPr>
                <w:rFonts w:ascii="Times New Roman"/>
                <w:sz w:val="22"/>
              </w:rPr>
            </w:pPr>
          </w:p>
        </w:tc>
        <w:tc>
          <w:tcPr>
            <w:tcW w:w="540" w:type="dxa"/>
            <w:vAlign w:val="top"/>
          </w:tcPr>
          <w:p>
            <w:pPr>
              <w:pStyle w:val="8"/>
              <w:rPr>
                <w:rFonts w:ascii="Times New Roman"/>
                <w:sz w:val="22"/>
              </w:rPr>
            </w:pPr>
          </w:p>
        </w:tc>
        <w:tc>
          <w:tcPr>
            <w:tcW w:w="540" w:type="dxa"/>
            <w:vAlign w:val="top"/>
          </w:tcPr>
          <w:p>
            <w:pPr>
              <w:pStyle w:val="8"/>
              <w:rPr>
                <w:rFonts w:ascii="Times New Roman"/>
                <w:sz w:val="22"/>
              </w:rPr>
            </w:pPr>
          </w:p>
        </w:tc>
        <w:tc>
          <w:tcPr>
            <w:tcW w:w="3400" w:type="dxa"/>
            <w:vAlign w:val="top"/>
          </w:tcPr>
          <w:p>
            <w:pPr>
              <w:pStyle w:val="8"/>
              <w:rPr>
                <w:rFonts w:ascii="Times New Roman"/>
                <w:sz w:val="22"/>
              </w:rPr>
            </w:pPr>
          </w:p>
        </w:tc>
        <w:tc>
          <w:tcPr>
            <w:tcW w:w="1264" w:type="dxa"/>
            <w:vAlign w:val="top"/>
          </w:tcPr>
          <w:p>
            <w:pPr>
              <w:pStyle w:val="8"/>
              <w:rPr>
                <w:rFonts w:ascii="Times New Roman"/>
                <w:sz w:val="22"/>
              </w:rPr>
            </w:pPr>
          </w:p>
        </w:tc>
        <w:tc>
          <w:tcPr>
            <w:tcW w:w="1664" w:type="dxa"/>
            <w:vAlign w:val="top"/>
          </w:tcPr>
          <w:p>
            <w:pPr>
              <w:pStyle w:val="8"/>
              <w:rPr>
                <w:rFonts w:ascii="Times New Roman"/>
                <w:sz w:val="22"/>
              </w:rPr>
            </w:pPr>
          </w:p>
        </w:tc>
        <w:tc>
          <w:tcPr>
            <w:tcW w:w="1363" w:type="dxa"/>
            <w:vAlign w:val="top"/>
          </w:tcPr>
          <w:p>
            <w:pPr>
              <w:pStyle w:val="8"/>
              <w:rPr>
                <w:rFonts w:ascii="Times New Roman"/>
                <w:sz w:val="22"/>
              </w:rPr>
            </w:pPr>
          </w:p>
        </w:tc>
      </w:tr>
      <w:tr>
        <w:trPr>
          <w:trHeight w:val="312" w:hRule="atLeast"/>
        </w:trPr>
        <w:tc>
          <w:tcPr>
            <w:tcW w:w="540" w:type="dxa"/>
            <w:vAlign w:val="top"/>
          </w:tcPr>
          <w:p>
            <w:pPr>
              <w:pStyle w:val="8"/>
              <w:rPr>
                <w:rFonts w:ascii="Times New Roman"/>
                <w:sz w:val="22"/>
              </w:rPr>
            </w:pPr>
          </w:p>
        </w:tc>
        <w:tc>
          <w:tcPr>
            <w:tcW w:w="540" w:type="dxa"/>
            <w:vAlign w:val="top"/>
          </w:tcPr>
          <w:p>
            <w:pPr>
              <w:pStyle w:val="8"/>
              <w:rPr>
                <w:rFonts w:ascii="Times New Roman"/>
                <w:sz w:val="22"/>
              </w:rPr>
            </w:pPr>
          </w:p>
        </w:tc>
        <w:tc>
          <w:tcPr>
            <w:tcW w:w="540" w:type="dxa"/>
            <w:vAlign w:val="top"/>
          </w:tcPr>
          <w:p>
            <w:pPr>
              <w:pStyle w:val="8"/>
              <w:rPr>
                <w:rFonts w:ascii="Times New Roman"/>
                <w:sz w:val="22"/>
              </w:rPr>
            </w:pPr>
          </w:p>
        </w:tc>
        <w:tc>
          <w:tcPr>
            <w:tcW w:w="3400" w:type="dxa"/>
            <w:vAlign w:val="top"/>
          </w:tcPr>
          <w:p>
            <w:pPr>
              <w:pStyle w:val="8"/>
              <w:rPr>
                <w:rFonts w:ascii="Times New Roman"/>
                <w:sz w:val="22"/>
              </w:rPr>
            </w:pPr>
          </w:p>
        </w:tc>
        <w:tc>
          <w:tcPr>
            <w:tcW w:w="1264" w:type="dxa"/>
            <w:vAlign w:val="top"/>
          </w:tcPr>
          <w:p>
            <w:pPr>
              <w:pStyle w:val="8"/>
              <w:rPr>
                <w:rFonts w:ascii="Times New Roman"/>
                <w:sz w:val="22"/>
              </w:rPr>
            </w:pPr>
          </w:p>
        </w:tc>
        <w:tc>
          <w:tcPr>
            <w:tcW w:w="1664" w:type="dxa"/>
            <w:vAlign w:val="top"/>
          </w:tcPr>
          <w:p>
            <w:pPr>
              <w:pStyle w:val="8"/>
              <w:rPr>
                <w:rFonts w:ascii="Times New Roman"/>
                <w:sz w:val="22"/>
              </w:rPr>
            </w:pPr>
          </w:p>
        </w:tc>
        <w:tc>
          <w:tcPr>
            <w:tcW w:w="1363" w:type="dxa"/>
            <w:vAlign w:val="top"/>
          </w:tcPr>
          <w:p>
            <w:pPr>
              <w:pStyle w:val="8"/>
              <w:rPr>
                <w:rFonts w:ascii="Times New Roman"/>
                <w:sz w:val="22"/>
              </w:rPr>
            </w:pPr>
          </w:p>
        </w:tc>
      </w:tr>
      <w:tr>
        <w:trPr>
          <w:trHeight w:val="312" w:hRule="atLeast"/>
        </w:trPr>
        <w:tc>
          <w:tcPr>
            <w:tcW w:w="540" w:type="dxa"/>
            <w:vAlign w:val="top"/>
          </w:tcPr>
          <w:p>
            <w:pPr>
              <w:pStyle w:val="8"/>
              <w:rPr>
                <w:rFonts w:ascii="Times New Roman"/>
                <w:sz w:val="22"/>
              </w:rPr>
            </w:pPr>
          </w:p>
        </w:tc>
        <w:tc>
          <w:tcPr>
            <w:tcW w:w="540" w:type="dxa"/>
            <w:vAlign w:val="top"/>
          </w:tcPr>
          <w:p>
            <w:pPr>
              <w:pStyle w:val="8"/>
              <w:rPr>
                <w:rFonts w:ascii="Times New Roman"/>
                <w:sz w:val="22"/>
              </w:rPr>
            </w:pPr>
          </w:p>
        </w:tc>
        <w:tc>
          <w:tcPr>
            <w:tcW w:w="540" w:type="dxa"/>
            <w:vAlign w:val="top"/>
          </w:tcPr>
          <w:p>
            <w:pPr>
              <w:pStyle w:val="8"/>
              <w:rPr>
                <w:rFonts w:ascii="Times New Roman"/>
                <w:sz w:val="22"/>
              </w:rPr>
            </w:pPr>
          </w:p>
        </w:tc>
        <w:tc>
          <w:tcPr>
            <w:tcW w:w="3400" w:type="dxa"/>
            <w:vAlign w:val="top"/>
          </w:tcPr>
          <w:p>
            <w:pPr>
              <w:pStyle w:val="8"/>
              <w:rPr>
                <w:rFonts w:ascii="Times New Roman"/>
                <w:sz w:val="22"/>
              </w:rPr>
            </w:pPr>
          </w:p>
        </w:tc>
        <w:tc>
          <w:tcPr>
            <w:tcW w:w="1264" w:type="dxa"/>
            <w:vAlign w:val="top"/>
          </w:tcPr>
          <w:p>
            <w:pPr>
              <w:pStyle w:val="8"/>
              <w:rPr>
                <w:rFonts w:ascii="Times New Roman"/>
                <w:sz w:val="22"/>
              </w:rPr>
            </w:pPr>
          </w:p>
        </w:tc>
        <w:tc>
          <w:tcPr>
            <w:tcW w:w="1664" w:type="dxa"/>
            <w:vAlign w:val="top"/>
          </w:tcPr>
          <w:p>
            <w:pPr>
              <w:pStyle w:val="8"/>
              <w:rPr>
                <w:rFonts w:ascii="Times New Roman"/>
                <w:sz w:val="22"/>
              </w:rPr>
            </w:pPr>
          </w:p>
        </w:tc>
        <w:tc>
          <w:tcPr>
            <w:tcW w:w="1363" w:type="dxa"/>
            <w:vAlign w:val="top"/>
          </w:tcPr>
          <w:p>
            <w:pPr>
              <w:pStyle w:val="8"/>
              <w:rPr>
                <w:rFonts w:ascii="Times New Roman"/>
                <w:sz w:val="22"/>
              </w:rPr>
            </w:pPr>
          </w:p>
        </w:tc>
      </w:tr>
      <w:tr>
        <w:trPr>
          <w:trHeight w:val="312" w:hRule="atLeast"/>
        </w:trPr>
        <w:tc>
          <w:tcPr>
            <w:tcW w:w="540" w:type="dxa"/>
            <w:vAlign w:val="top"/>
          </w:tcPr>
          <w:p>
            <w:pPr>
              <w:pStyle w:val="8"/>
              <w:rPr>
                <w:rFonts w:ascii="Times New Roman"/>
                <w:sz w:val="22"/>
              </w:rPr>
            </w:pPr>
          </w:p>
        </w:tc>
        <w:tc>
          <w:tcPr>
            <w:tcW w:w="540" w:type="dxa"/>
            <w:vAlign w:val="top"/>
          </w:tcPr>
          <w:p>
            <w:pPr>
              <w:pStyle w:val="8"/>
              <w:rPr>
                <w:rFonts w:ascii="Times New Roman"/>
                <w:sz w:val="22"/>
              </w:rPr>
            </w:pPr>
          </w:p>
        </w:tc>
        <w:tc>
          <w:tcPr>
            <w:tcW w:w="540" w:type="dxa"/>
            <w:vAlign w:val="top"/>
          </w:tcPr>
          <w:p>
            <w:pPr>
              <w:pStyle w:val="8"/>
              <w:rPr>
                <w:rFonts w:ascii="Times New Roman"/>
                <w:sz w:val="22"/>
              </w:rPr>
            </w:pPr>
          </w:p>
        </w:tc>
        <w:tc>
          <w:tcPr>
            <w:tcW w:w="3400" w:type="dxa"/>
            <w:vAlign w:val="top"/>
          </w:tcPr>
          <w:p>
            <w:pPr>
              <w:pStyle w:val="8"/>
              <w:rPr>
                <w:rFonts w:ascii="Times New Roman"/>
                <w:sz w:val="22"/>
              </w:rPr>
            </w:pPr>
          </w:p>
        </w:tc>
        <w:tc>
          <w:tcPr>
            <w:tcW w:w="1264" w:type="dxa"/>
            <w:vAlign w:val="top"/>
          </w:tcPr>
          <w:p>
            <w:pPr>
              <w:pStyle w:val="8"/>
              <w:rPr>
                <w:rFonts w:ascii="Times New Roman"/>
                <w:sz w:val="22"/>
              </w:rPr>
            </w:pPr>
          </w:p>
        </w:tc>
        <w:tc>
          <w:tcPr>
            <w:tcW w:w="1664" w:type="dxa"/>
            <w:vAlign w:val="top"/>
          </w:tcPr>
          <w:p>
            <w:pPr>
              <w:pStyle w:val="8"/>
              <w:rPr>
                <w:rFonts w:ascii="Times New Roman"/>
                <w:sz w:val="22"/>
              </w:rPr>
            </w:pPr>
          </w:p>
        </w:tc>
        <w:tc>
          <w:tcPr>
            <w:tcW w:w="1363" w:type="dxa"/>
            <w:vAlign w:val="top"/>
          </w:tcPr>
          <w:p>
            <w:pPr>
              <w:pStyle w:val="8"/>
              <w:rPr>
                <w:rFonts w:ascii="Times New Roman"/>
                <w:sz w:val="22"/>
              </w:rPr>
            </w:pPr>
          </w:p>
        </w:tc>
      </w:tr>
    </w:tbl>
    <w:p>
      <w:pPr>
        <w:pStyle w:val="2"/>
        <w:spacing w:before="107"/>
        <w:ind w:left="751"/>
      </w:pPr>
      <w:r>
        <w:t>备注：我单位无政府性基金预算支出，所以此表为空表</w:t>
      </w:r>
    </w:p>
    <w:p>
      <w:pPr>
        <w:spacing w:after="0"/>
        <w:sectPr>
          <w:type w:val="continuous"/>
          <w:pgSz w:w="11910" w:h="16840"/>
          <w:pgMar w:top="1580" w:right="640" w:bottom="1100" w:left="780" w:header="720" w:footer="720" w:gutter="0"/>
          <w:cols w:space="720" w:num="1"/>
        </w:sectPr>
      </w:pPr>
    </w:p>
    <w:p>
      <w:pPr>
        <w:pStyle w:val="2"/>
        <w:spacing w:before="8"/>
        <w:rPr>
          <w:sz w:val="33"/>
        </w:rPr>
      </w:pPr>
    </w:p>
    <w:p>
      <w:pPr>
        <w:pStyle w:val="4"/>
        <w:spacing w:before="1"/>
        <w:ind w:left="3804"/>
      </w:pPr>
      <w:r>
        <w:rPr>
          <w:spacing w:val="-4"/>
        </w:rPr>
        <w:t>部门收支总表</w:t>
      </w:r>
    </w:p>
    <w:p>
      <w:pPr>
        <w:spacing w:before="45"/>
        <w:ind w:left="1861" w:right="0" w:firstLine="0"/>
        <w:jc w:val="left"/>
        <w:rPr>
          <w:rFonts w:hint="eastAsia" w:ascii="宋体" w:eastAsia="宋体"/>
          <w:b/>
          <w:sz w:val="20"/>
        </w:rPr>
      </w:pPr>
      <w:r>
        <w:br w:type="column"/>
      </w:r>
      <w:r>
        <w:rPr>
          <w:rFonts w:hint="eastAsia" w:ascii="宋体" w:eastAsia="宋体"/>
          <w:b/>
          <w:sz w:val="20"/>
        </w:rPr>
        <w:t>部门公开表 6</w:t>
      </w:r>
    </w:p>
    <w:p>
      <w:pPr>
        <w:spacing w:after="0"/>
        <w:jc w:val="left"/>
        <w:rPr>
          <w:rFonts w:hint="eastAsia" w:ascii="宋体" w:eastAsia="宋体"/>
          <w:sz w:val="20"/>
        </w:rPr>
        <w:sectPr>
          <w:pgSz w:w="11910" w:h="16840"/>
          <w:pgMar w:top="1420" w:right="640" w:bottom="1180" w:left="780" w:header="0" w:footer="913" w:gutter="0"/>
          <w:cols w:equalWidth="0" w:num="2">
            <w:col w:w="6451" w:space="40"/>
            <w:col w:w="3999"/>
          </w:cols>
        </w:sectPr>
      </w:pPr>
    </w:p>
    <w:p>
      <w:pPr>
        <w:spacing w:before="147" w:after="39"/>
        <w:ind w:left="0" w:right="980" w:firstLine="0"/>
        <w:jc w:val="right"/>
        <w:rPr>
          <w:rFonts w:hint="eastAsia" w:ascii="宋体" w:eastAsia="宋体"/>
          <w:b/>
          <w:sz w:val="18"/>
        </w:rPr>
      </w:pPr>
      <w:r>
        <w:rPr>
          <w:rFonts w:hint="eastAsia" w:ascii="宋体" w:eastAsia="宋体"/>
          <w:b/>
          <w:w w:val="95"/>
          <w:sz w:val="18"/>
        </w:rPr>
        <w:t>单位：万元</w:t>
      </w:r>
    </w:p>
    <w:tbl>
      <w:tblPr>
        <w:tblW w:w="8780" w:type="dxa"/>
        <w:tblInd w:w="7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5"/>
        <w:gridCol w:w="1418"/>
        <w:gridCol w:w="3164"/>
        <w:gridCol w:w="1963"/>
      </w:tblGrid>
      <w:tr>
        <w:trPr>
          <w:trHeight w:val="758" w:hRule="atLeast"/>
        </w:trPr>
        <w:tc>
          <w:tcPr>
            <w:tcW w:w="3653" w:type="dxa"/>
            <w:gridSpan w:val="2"/>
            <w:vAlign w:val="top"/>
          </w:tcPr>
          <w:p>
            <w:pPr>
              <w:pStyle w:val="8"/>
              <w:spacing w:before="4"/>
              <w:rPr>
                <w:b/>
                <w:sz w:val="18"/>
              </w:rPr>
            </w:pPr>
          </w:p>
          <w:p>
            <w:pPr>
              <w:pStyle w:val="8"/>
              <w:tabs>
                <w:tab w:val="left" w:pos="2189"/>
              </w:tabs>
              <w:ind w:left="1224"/>
              <w:rPr>
                <w:b/>
                <w:sz w:val="24"/>
              </w:rPr>
            </w:pPr>
            <w:r>
              <w:rPr>
                <w:b/>
                <w:sz w:val="24"/>
              </w:rPr>
              <w:t>收</w:t>
            </w:r>
            <w:r>
              <w:rPr>
                <w:b/>
                <w:sz w:val="24"/>
              </w:rPr>
              <w:tab/>
            </w:r>
            <w:r>
              <w:rPr>
                <w:b/>
                <w:sz w:val="24"/>
              </w:rPr>
              <w:t>入</w:t>
            </w:r>
          </w:p>
        </w:tc>
        <w:tc>
          <w:tcPr>
            <w:tcW w:w="5127" w:type="dxa"/>
            <w:gridSpan w:val="2"/>
            <w:vAlign w:val="top"/>
          </w:tcPr>
          <w:p>
            <w:pPr>
              <w:pStyle w:val="8"/>
              <w:spacing w:before="4"/>
              <w:rPr>
                <w:b/>
                <w:sz w:val="18"/>
              </w:rPr>
            </w:pPr>
          </w:p>
          <w:p>
            <w:pPr>
              <w:pStyle w:val="8"/>
              <w:tabs>
                <w:tab w:val="left" w:pos="1094"/>
              </w:tabs>
              <w:ind w:left="12"/>
              <w:jc w:val="center"/>
              <w:rPr>
                <w:b/>
                <w:sz w:val="24"/>
              </w:rPr>
            </w:pPr>
            <w:r>
              <w:rPr>
                <w:b/>
                <w:sz w:val="24"/>
              </w:rPr>
              <w:t>支</w:t>
            </w:r>
            <w:r>
              <w:rPr>
                <w:b/>
                <w:sz w:val="24"/>
              </w:rPr>
              <w:tab/>
            </w:r>
            <w:r>
              <w:rPr>
                <w:b/>
                <w:sz w:val="24"/>
              </w:rPr>
              <w:t>出</w:t>
            </w:r>
          </w:p>
        </w:tc>
      </w:tr>
      <w:tr>
        <w:trPr>
          <w:trHeight w:val="735" w:hRule="atLeast"/>
        </w:trPr>
        <w:tc>
          <w:tcPr>
            <w:tcW w:w="2235" w:type="dxa"/>
            <w:vAlign w:val="top"/>
          </w:tcPr>
          <w:p>
            <w:pPr>
              <w:pStyle w:val="8"/>
              <w:spacing w:before="3"/>
              <w:rPr>
                <w:b/>
                <w:sz w:val="18"/>
              </w:rPr>
            </w:pPr>
          </w:p>
          <w:p>
            <w:pPr>
              <w:pStyle w:val="8"/>
              <w:tabs>
                <w:tab w:val="left" w:pos="1339"/>
              </w:tabs>
              <w:spacing w:before="1"/>
              <w:ind w:left="677"/>
              <w:rPr>
                <w:b/>
                <w:sz w:val="22"/>
              </w:rPr>
            </w:pPr>
            <w:r>
              <w:rPr>
                <w:b/>
                <w:sz w:val="22"/>
              </w:rPr>
              <w:t>项</w:t>
            </w:r>
            <w:r>
              <w:rPr>
                <w:b/>
                <w:sz w:val="22"/>
              </w:rPr>
              <w:tab/>
            </w:r>
            <w:r>
              <w:rPr>
                <w:b/>
                <w:sz w:val="22"/>
              </w:rPr>
              <w:t>目</w:t>
            </w:r>
          </w:p>
        </w:tc>
        <w:tc>
          <w:tcPr>
            <w:tcW w:w="1418" w:type="dxa"/>
            <w:vAlign w:val="top"/>
          </w:tcPr>
          <w:p>
            <w:pPr>
              <w:pStyle w:val="8"/>
              <w:spacing w:before="3"/>
              <w:rPr>
                <w:b/>
                <w:sz w:val="18"/>
              </w:rPr>
            </w:pPr>
          </w:p>
          <w:p>
            <w:pPr>
              <w:pStyle w:val="8"/>
              <w:spacing w:before="1"/>
              <w:ind w:left="265" w:right="253"/>
              <w:jc w:val="center"/>
              <w:rPr>
                <w:b/>
                <w:sz w:val="22"/>
              </w:rPr>
            </w:pPr>
            <w:r>
              <w:rPr>
                <w:b/>
                <w:sz w:val="22"/>
              </w:rPr>
              <w:t>预算数</w:t>
            </w:r>
          </w:p>
        </w:tc>
        <w:tc>
          <w:tcPr>
            <w:tcW w:w="3164" w:type="dxa"/>
            <w:vAlign w:val="top"/>
          </w:tcPr>
          <w:p>
            <w:pPr>
              <w:pStyle w:val="8"/>
              <w:spacing w:before="3"/>
              <w:rPr>
                <w:b/>
                <w:sz w:val="18"/>
              </w:rPr>
            </w:pPr>
          </w:p>
          <w:p>
            <w:pPr>
              <w:pStyle w:val="8"/>
              <w:tabs>
                <w:tab w:val="left" w:pos="672"/>
              </w:tabs>
              <w:spacing w:before="1"/>
              <w:ind w:left="12"/>
              <w:jc w:val="center"/>
              <w:rPr>
                <w:b/>
                <w:sz w:val="22"/>
              </w:rPr>
            </w:pPr>
            <w:r>
              <w:rPr>
                <w:b/>
                <w:sz w:val="22"/>
              </w:rPr>
              <w:t>项</w:t>
            </w:r>
            <w:r>
              <w:rPr>
                <w:b/>
                <w:sz w:val="22"/>
              </w:rPr>
              <w:tab/>
            </w:r>
            <w:r>
              <w:rPr>
                <w:b/>
                <w:sz w:val="22"/>
              </w:rPr>
              <w:t>目</w:t>
            </w:r>
          </w:p>
        </w:tc>
        <w:tc>
          <w:tcPr>
            <w:tcW w:w="1963" w:type="dxa"/>
            <w:vAlign w:val="top"/>
          </w:tcPr>
          <w:p>
            <w:pPr>
              <w:pStyle w:val="8"/>
              <w:spacing w:before="3"/>
              <w:rPr>
                <w:b/>
                <w:sz w:val="18"/>
              </w:rPr>
            </w:pPr>
          </w:p>
          <w:p>
            <w:pPr>
              <w:pStyle w:val="8"/>
              <w:spacing w:before="1"/>
              <w:ind w:left="534" w:right="525"/>
              <w:jc w:val="center"/>
              <w:rPr>
                <w:b/>
                <w:sz w:val="22"/>
              </w:rPr>
            </w:pPr>
            <w:r>
              <w:rPr>
                <w:b/>
                <w:sz w:val="22"/>
              </w:rPr>
              <w:t>预算数</w:t>
            </w:r>
          </w:p>
        </w:tc>
      </w:tr>
      <w:tr>
        <w:trPr>
          <w:trHeight w:val="327" w:hRule="atLeast"/>
        </w:trPr>
        <w:tc>
          <w:tcPr>
            <w:tcW w:w="2235" w:type="dxa"/>
            <w:vAlign w:val="top"/>
          </w:tcPr>
          <w:p>
            <w:pPr>
              <w:pStyle w:val="8"/>
              <w:spacing w:before="32" w:line="275" w:lineRule="exact"/>
              <w:ind w:left="456"/>
              <w:rPr>
                <w:b/>
                <w:sz w:val="22"/>
              </w:rPr>
            </w:pPr>
            <w:r>
              <w:rPr>
                <w:b/>
                <w:sz w:val="22"/>
              </w:rPr>
              <w:t>一、本年收入</w:t>
            </w:r>
          </w:p>
        </w:tc>
        <w:tc>
          <w:tcPr>
            <w:tcW w:w="1418" w:type="dxa"/>
            <w:vAlign w:val="top"/>
          </w:tcPr>
          <w:p>
            <w:pPr>
              <w:pStyle w:val="8"/>
              <w:spacing w:before="19" w:line="288" w:lineRule="exact"/>
              <w:ind w:left="268" w:right="253"/>
              <w:jc w:val="center"/>
              <w:rPr>
                <w:b/>
                <w:sz w:val="24"/>
              </w:rPr>
            </w:pPr>
            <w:r>
              <w:rPr>
                <w:b/>
                <w:sz w:val="24"/>
              </w:rPr>
              <w:t>1046.98</w:t>
            </w:r>
          </w:p>
        </w:tc>
        <w:tc>
          <w:tcPr>
            <w:tcW w:w="3164" w:type="dxa"/>
            <w:vAlign w:val="top"/>
          </w:tcPr>
          <w:p>
            <w:pPr>
              <w:pStyle w:val="8"/>
              <w:spacing w:before="32" w:line="275" w:lineRule="exact"/>
              <w:ind w:left="921"/>
              <w:rPr>
                <w:b/>
                <w:sz w:val="22"/>
              </w:rPr>
            </w:pPr>
            <w:r>
              <w:rPr>
                <w:b/>
                <w:sz w:val="22"/>
              </w:rPr>
              <w:t>一、本年支出</w:t>
            </w:r>
          </w:p>
        </w:tc>
        <w:tc>
          <w:tcPr>
            <w:tcW w:w="1963" w:type="dxa"/>
            <w:vAlign w:val="top"/>
          </w:tcPr>
          <w:p>
            <w:pPr>
              <w:pStyle w:val="8"/>
              <w:spacing w:before="19" w:line="288" w:lineRule="exact"/>
              <w:ind w:left="541" w:right="525"/>
              <w:jc w:val="center"/>
              <w:rPr>
                <w:b/>
                <w:sz w:val="24"/>
              </w:rPr>
            </w:pPr>
            <w:r>
              <w:rPr>
                <w:b/>
                <w:sz w:val="24"/>
              </w:rPr>
              <w:t>1046.98</w:t>
            </w:r>
          </w:p>
        </w:tc>
      </w:tr>
      <w:tr>
        <w:trPr>
          <w:trHeight w:val="375" w:hRule="atLeast"/>
        </w:trPr>
        <w:tc>
          <w:tcPr>
            <w:tcW w:w="2235" w:type="dxa"/>
            <w:vAlign w:val="top"/>
          </w:tcPr>
          <w:p>
            <w:pPr>
              <w:pStyle w:val="8"/>
              <w:spacing w:before="80"/>
              <w:ind w:left="14"/>
              <w:rPr>
                <w:sz w:val="18"/>
              </w:rPr>
            </w:pPr>
            <w:r>
              <w:rPr>
                <w:sz w:val="18"/>
              </w:rPr>
              <w:t>（一）一般公共预算拨款</w:t>
            </w:r>
          </w:p>
        </w:tc>
        <w:tc>
          <w:tcPr>
            <w:tcW w:w="1418" w:type="dxa"/>
            <w:vAlign w:val="top"/>
          </w:tcPr>
          <w:p>
            <w:pPr>
              <w:pStyle w:val="8"/>
              <w:spacing w:before="80"/>
              <w:ind w:left="262" w:right="253"/>
              <w:jc w:val="center"/>
              <w:rPr>
                <w:sz w:val="18"/>
              </w:rPr>
            </w:pPr>
            <w:r>
              <w:rPr>
                <w:sz w:val="18"/>
              </w:rPr>
              <w:t>1046.98</w:t>
            </w:r>
          </w:p>
        </w:tc>
        <w:tc>
          <w:tcPr>
            <w:tcW w:w="3164" w:type="dxa"/>
            <w:vAlign w:val="top"/>
          </w:tcPr>
          <w:p>
            <w:pPr>
              <w:pStyle w:val="8"/>
              <w:spacing w:before="80"/>
              <w:ind w:left="14"/>
              <w:rPr>
                <w:sz w:val="18"/>
              </w:rPr>
            </w:pPr>
            <w:r>
              <w:rPr>
                <w:sz w:val="18"/>
              </w:rPr>
              <w:t>（一）一般公共服务支出</w:t>
            </w:r>
          </w:p>
        </w:tc>
        <w:tc>
          <w:tcPr>
            <w:tcW w:w="1963" w:type="dxa"/>
            <w:vAlign w:val="top"/>
          </w:tcPr>
          <w:p>
            <w:pPr>
              <w:pStyle w:val="8"/>
              <w:spacing w:before="68"/>
              <w:ind w:left="535" w:right="525"/>
              <w:jc w:val="center"/>
              <w:rPr>
                <w:sz w:val="20"/>
              </w:rPr>
            </w:pPr>
            <w:r>
              <w:rPr>
                <w:sz w:val="20"/>
              </w:rPr>
              <w:t>286.37</w:t>
            </w:r>
          </w:p>
        </w:tc>
      </w:tr>
      <w:tr>
        <w:trPr>
          <w:trHeight w:val="375" w:hRule="atLeast"/>
        </w:trPr>
        <w:tc>
          <w:tcPr>
            <w:tcW w:w="2235" w:type="dxa"/>
            <w:vAlign w:val="top"/>
          </w:tcPr>
          <w:p>
            <w:pPr>
              <w:pStyle w:val="8"/>
              <w:spacing w:before="82"/>
              <w:ind w:left="194"/>
              <w:rPr>
                <w:sz w:val="18"/>
              </w:rPr>
            </w:pPr>
            <w:r>
              <w:rPr>
                <w:sz w:val="18"/>
              </w:rPr>
              <w:t>其中：经费拨款收入</w:t>
            </w:r>
          </w:p>
        </w:tc>
        <w:tc>
          <w:tcPr>
            <w:tcW w:w="1418" w:type="dxa"/>
            <w:vAlign w:val="top"/>
          </w:tcPr>
          <w:p>
            <w:pPr>
              <w:pStyle w:val="8"/>
              <w:spacing w:before="79"/>
              <w:ind w:left="262" w:right="253"/>
              <w:jc w:val="center"/>
              <w:rPr>
                <w:sz w:val="18"/>
              </w:rPr>
            </w:pPr>
            <w:r>
              <w:rPr>
                <w:sz w:val="18"/>
              </w:rPr>
              <w:t>1046.98</w:t>
            </w:r>
          </w:p>
        </w:tc>
        <w:tc>
          <w:tcPr>
            <w:tcW w:w="3164" w:type="dxa"/>
            <w:vAlign w:val="top"/>
          </w:tcPr>
          <w:p>
            <w:pPr>
              <w:pStyle w:val="8"/>
              <w:spacing w:before="82"/>
              <w:ind w:left="14"/>
              <w:rPr>
                <w:sz w:val="18"/>
              </w:rPr>
            </w:pPr>
            <w:r>
              <w:rPr>
                <w:sz w:val="18"/>
              </w:rPr>
              <w:t>（二）国防支出</w:t>
            </w:r>
          </w:p>
        </w:tc>
        <w:tc>
          <w:tcPr>
            <w:tcW w:w="1963" w:type="dxa"/>
            <w:vAlign w:val="top"/>
          </w:tcPr>
          <w:p>
            <w:pPr>
              <w:pStyle w:val="8"/>
              <w:rPr>
                <w:rFonts w:ascii="Times New Roman"/>
                <w:sz w:val="18"/>
              </w:rPr>
            </w:pPr>
          </w:p>
        </w:tc>
      </w:tr>
      <w:tr>
        <w:trPr>
          <w:trHeight w:val="375"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1"/>
              <w:ind w:left="14"/>
              <w:rPr>
                <w:sz w:val="18"/>
              </w:rPr>
            </w:pPr>
            <w:r>
              <w:rPr>
                <w:sz w:val="18"/>
              </w:rPr>
              <w:t>（三）公共安全支出</w:t>
            </w:r>
          </w:p>
        </w:tc>
        <w:tc>
          <w:tcPr>
            <w:tcW w:w="1963" w:type="dxa"/>
            <w:vAlign w:val="top"/>
          </w:tcPr>
          <w:p>
            <w:pPr>
              <w:pStyle w:val="8"/>
              <w:rPr>
                <w:rFonts w:ascii="Times New Roman"/>
                <w:sz w:val="18"/>
              </w:rPr>
            </w:pPr>
          </w:p>
        </w:tc>
      </w:tr>
      <w:tr>
        <w:trPr>
          <w:trHeight w:val="375" w:hRule="atLeast"/>
        </w:trPr>
        <w:tc>
          <w:tcPr>
            <w:tcW w:w="2235" w:type="dxa"/>
            <w:vAlign w:val="top"/>
          </w:tcPr>
          <w:p>
            <w:pPr>
              <w:pStyle w:val="8"/>
              <w:spacing w:before="80"/>
              <w:ind w:left="14"/>
              <w:rPr>
                <w:sz w:val="18"/>
              </w:rPr>
            </w:pPr>
            <w:r>
              <w:rPr>
                <w:sz w:val="18"/>
              </w:rPr>
              <w:t>（二）政府性基金预算拨款</w:t>
            </w:r>
          </w:p>
        </w:tc>
        <w:tc>
          <w:tcPr>
            <w:tcW w:w="1418" w:type="dxa"/>
            <w:vAlign w:val="top"/>
          </w:tcPr>
          <w:p>
            <w:pPr>
              <w:pStyle w:val="8"/>
              <w:rPr>
                <w:rFonts w:ascii="Times New Roman"/>
                <w:sz w:val="18"/>
              </w:rPr>
            </w:pPr>
          </w:p>
        </w:tc>
        <w:tc>
          <w:tcPr>
            <w:tcW w:w="3164" w:type="dxa"/>
            <w:vAlign w:val="top"/>
          </w:tcPr>
          <w:p>
            <w:pPr>
              <w:pStyle w:val="8"/>
              <w:spacing w:before="80"/>
              <w:ind w:left="14"/>
              <w:rPr>
                <w:sz w:val="18"/>
              </w:rPr>
            </w:pPr>
            <w:r>
              <w:rPr>
                <w:sz w:val="18"/>
              </w:rPr>
              <w:t>（四）教育支出</w:t>
            </w:r>
          </w:p>
        </w:tc>
        <w:tc>
          <w:tcPr>
            <w:tcW w:w="1963" w:type="dxa"/>
            <w:vAlign w:val="top"/>
          </w:tcPr>
          <w:p>
            <w:pPr>
              <w:pStyle w:val="8"/>
              <w:rPr>
                <w:rFonts w:ascii="Times New Roman"/>
                <w:sz w:val="18"/>
              </w:rPr>
            </w:pPr>
          </w:p>
        </w:tc>
      </w:tr>
      <w:tr>
        <w:trPr>
          <w:trHeight w:val="374"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1"/>
              <w:ind w:left="14"/>
              <w:rPr>
                <w:sz w:val="18"/>
              </w:rPr>
            </w:pPr>
            <w:r>
              <w:rPr>
                <w:sz w:val="18"/>
              </w:rPr>
              <w:t>（五）科学技术支出</w:t>
            </w:r>
          </w:p>
        </w:tc>
        <w:tc>
          <w:tcPr>
            <w:tcW w:w="1963" w:type="dxa"/>
            <w:vAlign w:val="top"/>
          </w:tcPr>
          <w:p>
            <w:pPr>
              <w:pStyle w:val="8"/>
              <w:rPr>
                <w:rFonts w:ascii="Times New Roman"/>
                <w:sz w:val="18"/>
              </w:rPr>
            </w:pPr>
          </w:p>
        </w:tc>
      </w:tr>
      <w:tr>
        <w:trPr>
          <w:trHeight w:val="375"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0"/>
              <w:ind w:left="14"/>
              <w:rPr>
                <w:sz w:val="18"/>
              </w:rPr>
            </w:pPr>
            <w:r>
              <w:rPr>
                <w:sz w:val="18"/>
              </w:rPr>
              <w:t>（六）文化旅游体育与传媒支出</w:t>
            </w:r>
          </w:p>
        </w:tc>
        <w:tc>
          <w:tcPr>
            <w:tcW w:w="1963" w:type="dxa"/>
            <w:vAlign w:val="top"/>
          </w:tcPr>
          <w:p>
            <w:pPr>
              <w:pStyle w:val="8"/>
              <w:rPr>
                <w:rFonts w:ascii="Times New Roman"/>
                <w:sz w:val="18"/>
              </w:rPr>
            </w:pPr>
          </w:p>
        </w:tc>
      </w:tr>
      <w:tr>
        <w:trPr>
          <w:trHeight w:val="375"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2"/>
              <w:ind w:left="14"/>
              <w:rPr>
                <w:sz w:val="18"/>
              </w:rPr>
            </w:pPr>
            <w:r>
              <w:rPr>
                <w:sz w:val="18"/>
              </w:rPr>
              <w:t>（七）社会保障和就业支出</w:t>
            </w:r>
          </w:p>
        </w:tc>
        <w:tc>
          <w:tcPr>
            <w:tcW w:w="1963" w:type="dxa"/>
            <w:vAlign w:val="top"/>
          </w:tcPr>
          <w:p>
            <w:pPr>
              <w:pStyle w:val="8"/>
              <w:spacing w:before="66"/>
              <w:ind w:left="535" w:right="525"/>
              <w:jc w:val="center"/>
              <w:rPr>
                <w:sz w:val="20"/>
              </w:rPr>
            </w:pPr>
            <w:r>
              <w:rPr>
                <w:sz w:val="20"/>
              </w:rPr>
              <w:t>161.86</w:t>
            </w:r>
          </w:p>
        </w:tc>
      </w:tr>
      <w:tr>
        <w:trPr>
          <w:trHeight w:val="375"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0"/>
              <w:ind w:left="14"/>
              <w:rPr>
                <w:sz w:val="18"/>
              </w:rPr>
            </w:pPr>
            <w:r>
              <w:rPr>
                <w:sz w:val="18"/>
              </w:rPr>
              <w:t>（八）卫生健康支出</w:t>
            </w:r>
          </w:p>
        </w:tc>
        <w:tc>
          <w:tcPr>
            <w:tcW w:w="1963" w:type="dxa"/>
            <w:vAlign w:val="top"/>
          </w:tcPr>
          <w:p>
            <w:pPr>
              <w:pStyle w:val="8"/>
              <w:spacing w:before="68"/>
              <w:ind w:left="535" w:right="525"/>
              <w:jc w:val="center"/>
              <w:rPr>
                <w:sz w:val="20"/>
              </w:rPr>
            </w:pPr>
            <w:r>
              <w:rPr>
                <w:sz w:val="20"/>
              </w:rPr>
              <w:t>43.46</w:t>
            </w:r>
          </w:p>
        </w:tc>
      </w:tr>
      <w:tr>
        <w:trPr>
          <w:trHeight w:val="375"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2"/>
              <w:ind w:left="14"/>
              <w:rPr>
                <w:sz w:val="18"/>
              </w:rPr>
            </w:pPr>
            <w:r>
              <w:rPr>
                <w:sz w:val="18"/>
              </w:rPr>
              <w:t>（九）节能环保支出</w:t>
            </w:r>
          </w:p>
        </w:tc>
        <w:tc>
          <w:tcPr>
            <w:tcW w:w="1963" w:type="dxa"/>
            <w:vAlign w:val="top"/>
          </w:tcPr>
          <w:p>
            <w:pPr>
              <w:pStyle w:val="8"/>
              <w:spacing w:before="67"/>
              <w:ind w:left="530" w:right="525"/>
              <w:jc w:val="center"/>
              <w:rPr>
                <w:sz w:val="20"/>
              </w:rPr>
            </w:pPr>
            <w:r>
              <w:rPr>
                <w:sz w:val="20"/>
              </w:rPr>
              <w:t>15.3</w:t>
            </w:r>
          </w:p>
        </w:tc>
      </w:tr>
      <w:tr>
        <w:trPr>
          <w:trHeight w:val="375"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1"/>
              <w:ind w:left="14"/>
              <w:rPr>
                <w:sz w:val="18"/>
              </w:rPr>
            </w:pPr>
            <w:r>
              <w:rPr>
                <w:sz w:val="18"/>
              </w:rPr>
              <w:t>（十）城乡社区支出</w:t>
            </w:r>
          </w:p>
        </w:tc>
        <w:tc>
          <w:tcPr>
            <w:tcW w:w="1963" w:type="dxa"/>
            <w:vAlign w:val="top"/>
          </w:tcPr>
          <w:p>
            <w:pPr>
              <w:pStyle w:val="8"/>
              <w:rPr>
                <w:rFonts w:ascii="Times New Roman"/>
                <w:sz w:val="18"/>
              </w:rPr>
            </w:pPr>
          </w:p>
        </w:tc>
      </w:tr>
      <w:tr>
        <w:trPr>
          <w:trHeight w:val="375"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0"/>
              <w:ind w:left="14"/>
              <w:rPr>
                <w:sz w:val="18"/>
              </w:rPr>
            </w:pPr>
            <w:r>
              <w:rPr>
                <w:sz w:val="18"/>
              </w:rPr>
              <w:t>（十一）农林水支出</w:t>
            </w:r>
          </w:p>
        </w:tc>
        <w:tc>
          <w:tcPr>
            <w:tcW w:w="1963" w:type="dxa"/>
            <w:vAlign w:val="top"/>
          </w:tcPr>
          <w:p>
            <w:pPr>
              <w:pStyle w:val="8"/>
              <w:spacing w:before="67"/>
              <w:ind w:left="535" w:right="525"/>
              <w:jc w:val="center"/>
              <w:rPr>
                <w:sz w:val="20"/>
              </w:rPr>
            </w:pPr>
            <w:r>
              <w:rPr>
                <w:sz w:val="20"/>
              </w:rPr>
              <w:t>508.11</w:t>
            </w:r>
          </w:p>
        </w:tc>
      </w:tr>
      <w:tr>
        <w:trPr>
          <w:trHeight w:val="375"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1"/>
              <w:ind w:left="14"/>
              <w:rPr>
                <w:sz w:val="18"/>
              </w:rPr>
            </w:pPr>
            <w:r>
              <w:rPr>
                <w:sz w:val="18"/>
              </w:rPr>
              <w:t>（十二）交通运输支出</w:t>
            </w:r>
          </w:p>
        </w:tc>
        <w:tc>
          <w:tcPr>
            <w:tcW w:w="1963" w:type="dxa"/>
            <w:vAlign w:val="top"/>
          </w:tcPr>
          <w:p>
            <w:pPr>
              <w:pStyle w:val="8"/>
              <w:rPr>
                <w:rFonts w:ascii="Times New Roman"/>
                <w:sz w:val="18"/>
              </w:rPr>
            </w:pPr>
          </w:p>
        </w:tc>
      </w:tr>
      <w:tr>
        <w:trPr>
          <w:trHeight w:val="375"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0"/>
              <w:ind w:left="14"/>
              <w:rPr>
                <w:sz w:val="18"/>
              </w:rPr>
            </w:pPr>
            <w:r>
              <w:rPr>
                <w:sz w:val="18"/>
              </w:rPr>
              <w:t>（十三）商业服务业等支出</w:t>
            </w:r>
          </w:p>
        </w:tc>
        <w:tc>
          <w:tcPr>
            <w:tcW w:w="1963" w:type="dxa"/>
            <w:vAlign w:val="top"/>
          </w:tcPr>
          <w:p>
            <w:pPr>
              <w:pStyle w:val="8"/>
              <w:rPr>
                <w:rFonts w:ascii="Times New Roman"/>
                <w:sz w:val="18"/>
              </w:rPr>
            </w:pPr>
          </w:p>
        </w:tc>
      </w:tr>
      <w:tr>
        <w:trPr>
          <w:trHeight w:val="375"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2"/>
              <w:ind w:left="14"/>
              <w:rPr>
                <w:sz w:val="18"/>
              </w:rPr>
            </w:pPr>
            <w:r>
              <w:rPr>
                <w:sz w:val="18"/>
              </w:rPr>
              <w:t>（十四）自然资源海洋气象等支出</w:t>
            </w:r>
          </w:p>
        </w:tc>
        <w:tc>
          <w:tcPr>
            <w:tcW w:w="1963" w:type="dxa"/>
            <w:vAlign w:val="top"/>
          </w:tcPr>
          <w:p>
            <w:pPr>
              <w:pStyle w:val="8"/>
              <w:rPr>
                <w:rFonts w:ascii="Times New Roman"/>
                <w:sz w:val="18"/>
              </w:rPr>
            </w:pPr>
          </w:p>
        </w:tc>
      </w:tr>
      <w:tr>
        <w:trPr>
          <w:trHeight w:val="374"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1"/>
              <w:ind w:left="14"/>
              <w:rPr>
                <w:sz w:val="18"/>
              </w:rPr>
            </w:pPr>
            <w:r>
              <w:rPr>
                <w:sz w:val="18"/>
              </w:rPr>
              <w:t>（十五）住房保障支出</w:t>
            </w:r>
          </w:p>
        </w:tc>
        <w:tc>
          <w:tcPr>
            <w:tcW w:w="1963" w:type="dxa"/>
            <w:vAlign w:val="top"/>
          </w:tcPr>
          <w:p>
            <w:pPr>
              <w:pStyle w:val="8"/>
              <w:spacing w:before="68"/>
              <w:ind w:left="535" w:right="525"/>
              <w:jc w:val="center"/>
              <w:rPr>
                <w:sz w:val="20"/>
              </w:rPr>
            </w:pPr>
            <w:r>
              <w:rPr>
                <w:sz w:val="20"/>
              </w:rPr>
              <w:t>31.88</w:t>
            </w:r>
          </w:p>
        </w:tc>
      </w:tr>
      <w:tr>
        <w:trPr>
          <w:trHeight w:val="375"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0"/>
              <w:ind w:left="14"/>
              <w:rPr>
                <w:sz w:val="18"/>
              </w:rPr>
            </w:pPr>
            <w:r>
              <w:rPr>
                <w:sz w:val="18"/>
              </w:rPr>
              <w:t>（十六）粮油物资储备支出</w:t>
            </w:r>
          </w:p>
        </w:tc>
        <w:tc>
          <w:tcPr>
            <w:tcW w:w="1963" w:type="dxa"/>
            <w:vAlign w:val="top"/>
          </w:tcPr>
          <w:p>
            <w:pPr>
              <w:pStyle w:val="8"/>
              <w:rPr>
                <w:rFonts w:ascii="Times New Roman"/>
                <w:sz w:val="18"/>
              </w:rPr>
            </w:pPr>
          </w:p>
        </w:tc>
      </w:tr>
      <w:tr>
        <w:trPr>
          <w:trHeight w:val="375"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1"/>
              <w:ind w:left="14"/>
              <w:rPr>
                <w:sz w:val="18"/>
              </w:rPr>
            </w:pPr>
            <w:r>
              <w:rPr>
                <w:sz w:val="18"/>
              </w:rPr>
              <w:t>（十七）灾害防治及应急管理支出</w:t>
            </w:r>
          </w:p>
        </w:tc>
        <w:tc>
          <w:tcPr>
            <w:tcW w:w="1963" w:type="dxa"/>
            <w:vAlign w:val="top"/>
          </w:tcPr>
          <w:p>
            <w:pPr>
              <w:pStyle w:val="8"/>
              <w:rPr>
                <w:rFonts w:ascii="Times New Roman"/>
                <w:sz w:val="18"/>
              </w:rPr>
            </w:pPr>
          </w:p>
        </w:tc>
      </w:tr>
      <w:tr>
        <w:trPr>
          <w:trHeight w:val="375"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0"/>
              <w:ind w:left="14"/>
              <w:rPr>
                <w:sz w:val="18"/>
              </w:rPr>
            </w:pPr>
            <w:r>
              <w:rPr>
                <w:sz w:val="18"/>
              </w:rPr>
              <w:t>（十八）预备费</w:t>
            </w:r>
          </w:p>
        </w:tc>
        <w:tc>
          <w:tcPr>
            <w:tcW w:w="1963" w:type="dxa"/>
            <w:vAlign w:val="top"/>
          </w:tcPr>
          <w:p>
            <w:pPr>
              <w:pStyle w:val="8"/>
              <w:rPr>
                <w:rFonts w:ascii="Times New Roman"/>
                <w:sz w:val="18"/>
              </w:rPr>
            </w:pPr>
          </w:p>
        </w:tc>
      </w:tr>
      <w:tr>
        <w:trPr>
          <w:trHeight w:val="375"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1"/>
              <w:ind w:left="14"/>
              <w:rPr>
                <w:sz w:val="18"/>
              </w:rPr>
            </w:pPr>
            <w:r>
              <w:rPr>
                <w:sz w:val="18"/>
              </w:rPr>
              <w:t>（十九）其他支出</w:t>
            </w:r>
          </w:p>
        </w:tc>
        <w:tc>
          <w:tcPr>
            <w:tcW w:w="1963" w:type="dxa"/>
            <w:vAlign w:val="top"/>
          </w:tcPr>
          <w:p>
            <w:pPr>
              <w:pStyle w:val="8"/>
              <w:rPr>
                <w:rFonts w:ascii="Times New Roman"/>
                <w:sz w:val="18"/>
              </w:rPr>
            </w:pPr>
          </w:p>
        </w:tc>
      </w:tr>
      <w:tr>
        <w:trPr>
          <w:trHeight w:val="375"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0"/>
              <w:ind w:left="14"/>
              <w:rPr>
                <w:sz w:val="18"/>
              </w:rPr>
            </w:pPr>
            <w:r>
              <w:rPr>
                <w:sz w:val="18"/>
              </w:rPr>
              <w:t>（二十）债务还本支出</w:t>
            </w:r>
          </w:p>
        </w:tc>
        <w:tc>
          <w:tcPr>
            <w:tcW w:w="1963" w:type="dxa"/>
            <w:vAlign w:val="top"/>
          </w:tcPr>
          <w:p>
            <w:pPr>
              <w:pStyle w:val="8"/>
              <w:rPr>
                <w:rFonts w:ascii="Times New Roman"/>
                <w:sz w:val="18"/>
              </w:rPr>
            </w:pPr>
          </w:p>
        </w:tc>
      </w:tr>
      <w:tr>
        <w:trPr>
          <w:trHeight w:val="375" w:hRule="atLeast"/>
        </w:trPr>
        <w:tc>
          <w:tcPr>
            <w:tcW w:w="2235" w:type="dxa"/>
            <w:vAlign w:val="top"/>
          </w:tcPr>
          <w:p>
            <w:pPr>
              <w:pStyle w:val="8"/>
              <w:rPr>
                <w:rFonts w:ascii="Times New Roman"/>
                <w:sz w:val="18"/>
              </w:rPr>
            </w:pPr>
          </w:p>
        </w:tc>
        <w:tc>
          <w:tcPr>
            <w:tcW w:w="1418" w:type="dxa"/>
            <w:vAlign w:val="top"/>
          </w:tcPr>
          <w:p>
            <w:pPr>
              <w:pStyle w:val="8"/>
              <w:rPr>
                <w:rFonts w:ascii="Times New Roman"/>
                <w:sz w:val="18"/>
              </w:rPr>
            </w:pPr>
          </w:p>
        </w:tc>
        <w:tc>
          <w:tcPr>
            <w:tcW w:w="3164" w:type="dxa"/>
            <w:vAlign w:val="top"/>
          </w:tcPr>
          <w:p>
            <w:pPr>
              <w:pStyle w:val="8"/>
              <w:spacing w:before="82"/>
              <w:ind w:left="14"/>
              <w:rPr>
                <w:sz w:val="18"/>
              </w:rPr>
            </w:pPr>
            <w:r>
              <w:rPr>
                <w:sz w:val="18"/>
              </w:rPr>
              <w:t>（二十一）债务付息支出</w:t>
            </w:r>
          </w:p>
        </w:tc>
        <w:tc>
          <w:tcPr>
            <w:tcW w:w="1963" w:type="dxa"/>
            <w:vAlign w:val="top"/>
          </w:tcPr>
          <w:p>
            <w:pPr>
              <w:pStyle w:val="8"/>
              <w:rPr>
                <w:rFonts w:ascii="Times New Roman"/>
                <w:sz w:val="18"/>
              </w:rPr>
            </w:pPr>
          </w:p>
        </w:tc>
      </w:tr>
      <w:tr>
        <w:trPr>
          <w:trHeight w:val="375" w:hRule="atLeast"/>
        </w:trPr>
        <w:tc>
          <w:tcPr>
            <w:tcW w:w="2235" w:type="dxa"/>
            <w:vAlign w:val="top"/>
          </w:tcPr>
          <w:p>
            <w:pPr>
              <w:pStyle w:val="8"/>
              <w:tabs>
                <w:tab w:val="left" w:pos="878"/>
                <w:tab w:val="left" w:pos="1721"/>
              </w:tabs>
              <w:spacing w:before="42"/>
              <w:ind w:left="396"/>
              <w:rPr>
                <w:b/>
                <w:sz w:val="24"/>
              </w:rPr>
            </w:pPr>
            <w:r>
              <w:rPr>
                <w:b/>
                <w:sz w:val="24"/>
              </w:rPr>
              <w:t>收</w:t>
            </w:r>
            <w:r>
              <w:rPr>
                <w:b/>
                <w:sz w:val="24"/>
              </w:rPr>
              <w:tab/>
            </w:r>
            <w:r>
              <w:rPr>
                <w:b/>
                <w:sz w:val="24"/>
              </w:rPr>
              <w:t>入</w:t>
            </w:r>
            <w:r>
              <w:rPr>
                <w:b/>
                <w:spacing w:val="-2"/>
                <w:sz w:val="24"/>
              </w:rPr>
              <w:t xml:space="preserve"> </w:t>
            </w:r>
            <w:r>
              <w:rPr>
                <w:b/>
                <w:sz w:val="24"/>
              </w:rPr>
              <w:t>总</w:t>
            </w:r>
            <w:r>
              <w:rPr>
                <w:b/>
                <w:sz w:val="24"/>
              </w:rPr>
              <w:tab/>
            </w:r>
            <w:r>
              <w:rPr>
                <w:b/>
                <w:sz w:val="24"/>
              </w:rPr>
              <w:t>计</w:t>
            </w:r>
          </w:p>
        </w:tc>
        <w:tc>
          <w:tcPr>
            <w:tcW w:w="1418" w:type="dxa"/>
            <w:vAlign w:val="top"/>
          </w:tcPr>
          <w:p>
            <w:pPr>
              <w:pStyle w:val="8"/>
              <w:spacing w:before="42"/>
              <w:ind w:left="268" w:right="253"/>
              <w:jc w:val="center"/>
              <w:rPr>
                <w:b/>
                <w:sz w:val="24"/>
              </w:rPr>
            </w:pPr>
            <w:r>
              <w:rPr>
                <w:b/>
                <w:sz w:val="24"/>
              </w:rPr>
              <w:t>1046.98</w:t>
            </w:r>
          </w:p>
        </w:tc>
        <w:tc>
          <w:tcPr>
            <w:tcW w:w="3164" w:type="dxa"/>
            <w:vAlign w:val="top"/>
          </w:tcPr>
          <w:p>
            <w:pPr>
              <w:pStyle w:val="8"/>
              <w:spacing w:before="42"/>
              <w:ind w:left="921"/>
              <w:rPr>
                <w:b/>
                <w:sz w:val="24"/>
              </w:rPr>
            </w:pPr>
            <w:r>
              <w:rPr>
                <w:b/>
                <w:sz w:val="24"/>
              </w:rPr>
              <w:t>支 出 总 计</w:t>
            </w:r>
          </w:p>
        </w:tc>
        <w:tc>
          <w:tcPr>
            <w:tcW w:w="1963" w:type="dxa"/>
            <w:vAlign w:val="top"/>
          </w:tcPr>
          <w:p>
            <w:pPr>
              <w:pStyle w:val="8"/>
              <w:spacing w:before="42"/>
              <w:ind w:left="534" w:right="525"/>
              <w:jc w:val="center"/>
              <w:rPr>
                <w:sz w:val="24"/>
              </w:rPr>
            </w:pPr>
            <w:r>
              <w:rPr>
                <w:sz w:val="24"/>
              </w:rPr>
              <w:t>1046.98</w:t>
            </w:r>
          </w:p>
        </w:tc>
      </w:tr>
    </w:tbl>
    <w:p>
      <w:pPr>
        <w:spacing w:after="0"/>
        <w:jc w:val="center"/>
        <w:rPr>
          <w:sz w:val="24"/>
        </w:rPr>
        <w:sectPr>
          <w:type w:val="continuous"/>
          <w:pgSz w:w="11910" w:h="16840"/>
          <w:pgMar w:top="1580" w:right="640" w:bottom="1100" w:left="780" w:header="720" w:footer="720" w:gutter="0"/>
          <w:cols w:space="720" w:num="1"/>
        </w:sectPr>
      </w:pPr>
    </w:p>
    <w:p>
      <w:pPr>
        <w:pStyle w:val="2"/>
        <w:spacing w:before="4"/>
        <w:rPr>
          <w:rFonts w:ascii="宋体"/>
          <w:b/>
          <w:sz w:val="36"/>
        </w:rPr>
      </w:pPr>
    </w:p>
    <w:p>
      <w:pPr>
        <w:pStyle w:val="4"/>
        <w:spacing w:before="1"/>
        <w:ind w:left="4039"/>
      </w:pPr>
      <w:r>
        <w:rPr>
          <w:spacing w:val="-3"/>
        </w:rPr>
        <w:t>部门收入总表</w:t>
      </w:r>
    </w:p>
    <w:p>
      <w:pPr>
        <w:spacing w:before="49"/>
        <w:ind w:left="0" w:right="597" w:firstLine="0"/>
        <w:jc w:val="right"/>
        <w:rPr>
          <w:rFonts w:hint="eastAsia" w:ascii="宋体" w:eastAsia="宋体"/>
          <w:b/>
          <w:sz w:val="18"/>
        </w:rPr>
      </w:pPr>
      <w:r>
        <w:br w:type="column"/>
      </w:r>
      <w:r>
        <w:rPr>
          <w:rFonts w:hint="eastAsia" w:ascii="宋体" w:eastAsia="宋体"/>
          <w:b/>
          <w:spacing w:val="-9"/>
          <w:sz w:val="18"/>
        </w:rPr>
        <w:t xml:space="preserve">部门公开表 </w:t>
      </w:r>
      <w:r>
        <w:rPr>
          <w:rFonts w:hint="eastAsia" w:ascii="宋体" w:eastAsia="宋体"/>
          <w:b/>
          <w:sz w:val="18"/>
        </w:rPr>
        <w:t>7</w:t>
      </w:r>
    </w:p>
    <w:p>
      <w:pPr>
        <w:pStyle w:val="2"/>
        <w:rPr>
          <w:rFonts w:ascii="宋体"/>
          <w:b/>
          <w:sz w:val="18"/>
        </w:rPr>
      </w:pPr>
    </w:p>
    <w:p>
      <w:pPr>
        <w:pStyle w:val="2"/>
        <w:rPr>
          <w:rFonts w:ascii="宋体"/>
          <w:b/>
          <w:sz w:val="18"/>
        </w:rPr>
      </w:pPr>
    </w:p>
    <w:p>
      <w:pPr>
        <w:pStyle w:val="2"/>
        <w:rPr>
          <w:rFonts w:ascii="宋体"/>
          <w:b/>
          <w:sz w:val="18"/>
        </w:rPr>
      </w:pPr>
    </w:p>
    <w:p>
      <w:pPr>
        <w:spacing w:before="150"/>
        <w:ind w:left="0" w:right="598" w:firstLine="0"/>
        <w:jc w:val="right"/>
        <w:rPr>
          <w:rFonts w:hint="eastAsia" w:ascii="宋体" w:eastAsia="宋体"/>
          <w:b/>
          <w:sz w:val="18"/>
        </w:rPr>
      </w:pPr>
      <w:r>
        <w:rPr>
          <w:rFonts w:hint="eastAsia" w:ascii="宋体" w:eastAsia="宋体"/>
          <w:b/>
          <w:w w:val="95"/>
          <w:sz w:val="18"/>
        </w:rPr>
        <w:t>单位：万元</w:t>
      </w:r>
    </w:p>
    <w:p>
      <w:pPr>
        <w:spacing w:after="0"/>
        <w:jc w:val="right"/>
        <w:rPr>
          <w:rFonts w:hint="eastAsia" w:ascii="宋体" w:eastAsia="宋体"/>
          <w:sz w:val="18"/>
        </w:rPr>
        <w:sectPr>
          <w:pgSz w:w="11910" w:h="16840"/>
          <w:pgMar w:top="1520" w:right="640" w:bottom="1180" w:left="780" w:header="0" w:footer="913" w:gutter="0"/>
          <w:cols w:equalWidth="0" w:num="2">
            <w:col w:w="6687" w:space="40"/>
            <w:col w:w="3763"/>
          </w:cols>
        </w:sectPr>
      </w:pPr>
    </w:p>
    <w:p>
      <w:pPr>
        <w:pStyle w:val="2"/>
        <w:spacing w:before="11"/>
        <w:rPr>
          <w:rFonts w:ascii="宋体"/>
          <w:b/>
          <w:sz w:val="3"/>
        </w:rPr>
      </w:pPr>
    </w:p>
    <w:tbl>
      <w:tblPr>
        <w:tblW w:w="9255" w:type="dxa"/>
        <w:tblInd w:w="7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600"/>
        <w:gridCol w:w="573"/>
        <w:gridCol w:w="3463"/>
        <w:gridCol w:w="1169"/>
        <w:gridCol w:w="1218"/>
        <w:gridCol w:w="1497"/>
      </w:tblGrid>
      <w:tr>
        <w:trPr>
          <w:trHeight w:val="390" w:hRule="atLeast"/>
        </w:trPr>
        <w:tc>
          <w:tcPr>
            <w:tcW w:w="5371" w:type="dxa"/>
            <w:gridSpan w:val="4"/>
            <w:vAlign w:val="top"/>
          </w:tcPr>
          <w:p>
            <w:pPr>
              <w:pStyle w:val="8"/>
              <w:spacing w:before="54"/>
              <w:ind w:left="2003" w:right="1992"/>
              <w:jc w:val="center"/>
              <w:rPr>
                <w:b/>
                <w:sz w:val="22"/>
              </w:rPr>
            </w:pPr>
            <w:r>
              <w:rPr>
                <w:b/>
                <w:sz w:val="22"/>
              </w:rPr>
              <w:t>功能分类科目</w:t>
            </w:r>
          </w:p>
        </w:tc>
        <w:tc>
          <w:tcPr>
            <w:tcW w:w="3884" w:type="dxa"/>
            <w:gridSpan w:val="3"/>
            <w:vAlign w:val="top"/>
          </w:tcPr>
          <w:p>
            <w:pPr>
              <w:pStyle w:val="8"/>
              <w:spacing w:before="54"/>
              <w:ind w:left="1480" w:right="1470"/>
              <w:jc w:val="center"/>
              <w:rPr>
                <w:b/>
                <w:sz w:val="22"/>
              </w:rPr>
            </w:pPr>
            <w:r>
              <w:rPr>
                <w:b/>
                <w:sz w:val="22"/>
              </w:rPr>
              <w:t>资金来源</w:t>
            </w:r>
          </w:p>
        </w:tc>
      </w:tr>
      <w:tr>
        <w:trPr>
          <w:trHeight w:val="390" w:hRule="atLeast"/>
        </w:trPr>
        <w:tc>
          <w:tcPr>
            <w:tcW w:w="1908" w:type="dxa"/>
            <w:gridSpan w:val="3"/>
            <w:vAlign w:val="top"/>
          </w:tcPr>
          <w:p>
            <w:pPr>
              <w:pStyle w:val="8"/>
              <w:spacing w:before="55"/>
              <w:ind w:left="514"/>
              <w:rPr>
                <w:b/>
                <w:sz w:val="22"/>
              </w:rPr>
            </w:pPr>
            <w:r>
              <w:rPr>
                <w:b/>
                <w:sz w:val="22"/>
              </w:rPr>
              <w:t>科目编码</w:t>
            </w:r>
          </w:p>
        </w:tc>
        <w:tc>
          <w:tcPr>
            <w:tcW w:w="3463" w:type="dxa"/>
            <w:vMerge w:val="restart"/>
            <w:vAlign w:val="top"/>
          </w:tcPr>
          <w:p>
            <w:pPr>
              <w:pStyle w:val="8"/>
              <w:spacing w:before="8"/>
              <w:rPr>
                <w:b/>
                <w:sz w:val="25"/>
              </w:rPr>
            </w:pPr>
          </w:p>
          <w:p>
            <w:pPr>
              <w:pStyle w:val="8"/>
              <w:ind w:left="739"/>
              <w:rPr>
                <w:b/>
                <w:sz w:val="22"/>
              </w:rPr>
            </w:pPr>
            <w:r>
              <w:rPr>
                <w:b/>
                <w:sz w:val="22"/>
              </w:rPr>
              <w:t>部门及功能科目名称</w:t>
            </w:r>
          </w:p>
        </w:tc>
        <w:tc>
          <w:tcPr>
            <w:tcW w:w="1169" w:type="dxa"/>
            <w:vMerge w:val="restart"/>
            <w:vAlign w:val="top"/>
          </w:tcPr>
          <w:p>
            <w:pPr>
              <w:pStyle w:val="8"/>
              <w:spacing w:before="8"/>
              <w:rPr>
                <w:b/>
                <w:sz w:val="25"/>
              </w:rPr>
            </w:pPr>
          </w:p>
          <w:p>
            <w:pPr>
              <w:pStyle w:val="8"/>
              <w:ind w:left="363"/>
              <w:rPr>
                <w:b/>
                <w:sz w:val="22"/>
              </w:rPr>
            </w:pPr>
            <w:r>
              <w:rPr>
                <w:b/>
                <w:sz w:val="22"/>
              </w:rPr>
              <w:t>合计</w:t>
            </w:r>
          </w:p>
        </w:tc>
        <w:tc>
          <w:tcPr>
            <w:tcW w:w="1218" w:type="dxa"/>
            <w:vMerge w:val="restart"/>
            <w:vAlign w:val="top"/>
          </w:tcPr>
          <w:p>
            <w:pPr>
              <w:pStyle w:val="8"/>
              <w:spacing w:before="16"/>
              <w:ind w:left="168"/>
              <w:rPr>
                <w:b/>
                <w:sz w:val="22"/>
              </w:rPr>
            </w:pPr>
            <w:r>
              <w:rPr>
                <w:b/>
                <w:sz w:val="22"/>
              </w:rPr>
              <w:t>一般公共</w:t>
            </w:r>
          </w:p>
          <w:p>
            <w:pPr>
              <w:pStyle w:val="8"/>
              <w:spacing w:before="3" w:line="310" w:lineRule="atLeast"/>
              <w:ind w:left="389" w:right="154" w:hanging="221"/>
              <w:rPr>
                <w:b/>
                <w:sz w:val="22"/>
              </w:rPr>
            </w:pPr>
            <w:r>
              <w:rPr>
                <w:b/>
                <w:sz w:val="22"/>
              </w:rPr>
              <w:t>预算拨款收入</w:t>
            </w:r>
          </w:p>
        </w:tc>
        <w:tc>
          <w:tcPr>
            <w:tcW w:w="1497" w:type="dxa"/>
            <w:vMerge w:val="restart"/>
            <w:vAlign w:val="top"/>
          </w:tcPr>
          <w:p>
            <w:pPr>
              <w:pStyle w:val="8"/>
              <w:spacing w:before="16"/>
              <w:ind w:left="198"/>
              <w:rPr>
                <w:b/>
                <w:sz w:val="22"/>
              </w:rPr>
            </w:pPr>
            <w:r>
              <w:rPr>
                <w:b/>
                <w:sz w:val="22"/>
              </w:rPr>
              <w:t>政府性基金</w:t>
            </w:r>
          </w:p>
          <w:p>
            <w:pPr>
              <w:pStyle w:val="8"/>
              <w:spacing w:before="3" w:line="310" w:lineRule="atLeast"/>
              <w:ind w:left="637" w:right="182" w:hanging="440"/>
              <w:rPr>
                <w:b/>
                <w:sz w:val="22"/>
              </w:rPr>
            </w:pPr>
            <w:r>
              <w:rPr>
                <w:b/>
                <w:sz w:val="22"/>
              </w:rPr>
              <w:t>预算拨款收入</w:t>
            </w:r>
          </w:p>
        </w:tc>
      </w:tr>
      <w:tr>
        <w:trPr>
          <w:trHeight w:val="535" w:hRule="atLeast"/>
        </w:trPr>
        <w:tc>
          <w:tcPr>
            <w:tcW w:w="735" w:type="dxa"/>
            <w:vAlign w:val="top"/>
          </w:tcPr>
          <w:p>
            <w:pPr>
              <w:pStyle w:val="8"/>
              <w:spacing w:before="128"/>
              <w:ind w:left="10"/>
              <w:jc w:val="center"/>
              <w:rPr>
                <w:b/>
                <w:sz w:val="22"/>
              </w:rPr>
            </w:pPr>
            <w:r>
              <w:rPr>
                <w:b/>
                <w:w w:val="100"/>
                <w:sz w:val="22"/>
              </w:rPr>
              <w:t>类</w:t>
            </w:r>
          </w:p>
        </w:tc>
        <w:tc>
          <w:tcPr>
            <w:tcW w:w="600" w:type="dxa"/>
            <w:vAlign w:val="top"/>
          </w:tcPr>
          <w:p>
            <w:pPr>
              <w:pStyle w:val="8"/>
              <w:spacing w:before="128"/>
              <w:ind w:left="10"/>
              <w:jc w:val="center"/>
              <w:rPr>
                <w:b/>
                <w:sz w:val="22"/>
              </w:rPr>
            </w:pPr>
            <w:r>
              <w:rPr>
                <w:b/>
                <w:w w:val="100"/>
                <w:sz w:val="22"/>
              </w:rPr>
              <w:t>款</w:t>
            </w:r>
          </w:p>
        </w:tc>
        <w:tc>
          <w:tcPr>
            <w:tcW w:w="573" w:type="dxa"/>
            <w:vAlign w:val="top"/>
          </w:tcPr>
          <w:p>
            <w:pPr>
              <w:pStyle w:val="8"/>
              <w:spacing w:before="128"/>
              <w:ind w:left="175"/>
              <w:rPr>
                <w:b/>
                <w:sz w:val="22"/>
              </w:rPr>
            </w:pPr>
            <w:r>
              <w:rPr>
                <w:b/>
                <w:w w:val="100"/>
                <w:sz w:val="22"/>
              </w:rPr>
              <w:t>项</w:t>
            </w:r>
          </w:p>
        </w:tc>
        <w:tc>
          <w:tcPr>
            <w:tcW w:w="3463" w:type="dxa"/>
            <w:vMerge w:val="continue"/>
            <w:tcBorders>
              <w:top w:val="nil"/>
            </w:tcBorders>
            <w:vAlign w:val="top"/>
          </w:tcPr>
          <w:p>
            <w:pPr>
              <w:rPr>
                <w:sz w:val="2"/>
                <w:szCs w:val="2"/>
              </w:rPr>
            </w:pPr>
          </w:p>
        </w:tc>
        <w:tc>
          <w:tcPr>
            <w:tcW w:w="1169" w:type="dxa"/>
            <w:vMerge w:val="continue"/>
            <w:tcBorders>
              <w:top w:val="nil"/>
            </w:tcBorders>
            <w:vAlign w:val="top"/>
          </w:tcPr>
          <w:p>
            <w:pPr>
              <w:rPr>
                <w:sz w:val="2"/>
                <w:szCs w:val="2"/>
              </w:rPr>
            </w:pPr>
          </w:p>
        </w:tc>
        <w:tc>
          <w:tcPr>
            <w:tcW w:w="1218" w:type="dxa"/>
            <w:vMerge w:val="continue"/>
            <w:tcBorders>
              <w:top w:val="nil"/>
            </w:tcBorders>
            <w:vAlign w:val="top"/>
          </w:tcPr>
          <w:p>
            <w:pPr>
              <w:rPr>
                <w:sz w:val="2"/>
                <w:szCs w:val="2"/>
              </w:rPr>
            </w:pPr>
          </w:p>
        </w:tc>
        <w:tc>
          <w:tcPr>
            <w:tcW w:w="1497" w:type="dxa"/>
            <w:vMerge w:val="continue"/>
            <w:tcBorders>
              <w:top w:val="nil"/>
            </w:tcBorders>
            <w:vAlign w:val="top"/>
          </w:tcPr>
          <w:p>
            <w:pPr>
              <w:rPr>
                <w:sz w:val="2"/>
                <w:szCs w:val="2"/>
              </w:rPr>
            </w:pPr>
          </w:p>
        </w:tc>
      </w:tr>
      <w:tr>
        <w:trPr>
          <w:trHeight w:val="417" w:hRule="atLeast"/>
        </w:trPr>
        <w:tc>
          <w:tcPr>
            <w:tcW w:w="1908" w:type="dxa"/>
            <w:gridSpan w:val="3"/>
            <w:vAlign w:val="top"/>
          </w:tcPr>
          <w:p>
            <w:pPr>
              <w:pStyle w:val="8"/>
              <w:rPr>
                <w:rFonts w:ascii="Times New Roman"/>
                <w:sz w:val="20"/>
              </w:rPr>
            </w:pPr>
          </w:p>
        </w:tc>
        <w:tc>
          <w:tcPr>
            <w:tcW w:w="3463" w:type="dxa"/>
            <w:vAlign w:val="top"/>
          </w:tcPr>
          <w:p>
            <w:pPr>
              <w:pStyle w:val="8"/>
              <w:tabs>
                <w:tab w:val="left" w:pos="411"/>
                <w:tab w:val="left" w:pos="812"/>
              </w:tabs>
              <w:spacing w:before="79"/>
              <w:ind w:left="11"/>
              <w:jc w:val="center"/>
              <w:rPr>
                <w:b/>
                <w:sz w:val="20"/>
              </w:rPr>
            </w:pPr>
            <w:r>
              <w:rPr>
                <w:b/>
                <w:sz w:val="20"/>
              </w:rPr>
              <w:t>总</w:t>
            </w:r>
            <w:r>
              <w:rPr>
                <w:b/>
                <w:sz w:val="20"/>
              </w:rPr>
              <w:tab/>
            </w:r>
            <w:r>
              <w:rPr>
                <w:b/>
                <w:sz w:val="20"/>
              </w:rPr>
              <w:t>合</w:t>
            </w:r>
            <w:r>
              <w:rPr>
                <w:b/>
                <w:sz w:val="20"/>
              </w:rPr>
              <w:tab/>
            </w:r>
            <w:r>
              <w:rPr>
                <w:b/>
                <w:sz w:val="20"/>
              </w:rPr>
              <w:t>计</w:t>
            </w:r>
          </w:p>
        </w:tc>
        <w:tc>
          <w:tcPr>
            <w:tcW w:w="1169" w:type="dxa"/>
            <w:vAlign w:val="top"/>
          </w:tcPr>
          <w:p>
            <w:pPr>
              <w:pStyle w:val="8"/>
              <w:spacing w:before="79"/>
              <w:ind w:right="219"/>
              <w:jc w:val="right"/>
              <w:rPr>
                <w:b/>
                <w:sz w:val="20"/>
              </w:rPr>
            </w:pPr>
            <w:r>
              <w:rPr>
                <w:b/>
                <w:w w:val="95"/>
                <w:sz w:val="20"/>
              </w:rPr>
              <w:t>1046.98</w:t>
            </w:r>
          </w:p>
        </w:tc>
        <w:tc>
          <w:tcPr>
            <w:tcW w:w="1218" w:type="dxa"/>
            <w:vAlign w:val="top"/>
          </w:tcPr>
          <w:p>
            <w:pPr>
              <w:pStyle w:val="8"/>
              <w:spacing w:before="79"/>
              <w:ind w:right="241"/>
              <w:jc w:val="right"/>
              <w:rPr>
                <w:b/>
                <w:sz w:val="20"/>
              </w:rPr>
            </w:pPr>
            <w:r>
              <w:rPr>
                <w:b/>
                <w:w w:val="95"/>
                <w:sz w:val="20"/>
              </w:rPr>
              <w:t>1046.98</w:t>
            </w:r>
          </w:p>
        </w:tc>
        <w:tc>
          <w:tcPr>
            <w:tcW w:w="1497" w:type="dxa"/>
            <w:vAlign w:val="top"/>
          </w:tcPr>
          <w:p>
            <w:pPr>
              <w:pStyle w:val="8"/>
              <w:rPr>
                <w:rFonts w:ascii="Times New Roman"/>
                <w:sz w:val="20"/>
              </w:rPr>
            </w:pPr>
          </w:p>
        </w:tc>
      </w:tr>
      <w:tr>
        <w:trPr>
          <w:trHeight w:val="312" w:hRule="atLeast"/>
        </w:trPr>
        <w:tc>
          <w:tcPr>
            <w:tcW w:w="735" w:type="dxa"/>
            <w:vAlign w:val="top"/>
          </w:tcPr>
          <w:p>
            <w:pPr>
              <w:pStyle w:val="8"/>
              <w:spacing w:before="27"/>
              <w:ind w:left="197" w:right="188"/>
              <w:jc w:val="center"/>
              <w:rPr>
                <w:sz w:val="20"/>
              </w:rPr>
            </w:pPr>
            <w:r>
              <w:rPr>
                <w:sz w:val="20"/>
              </w:rPr>
              <w:t>201</w:t>
            </w:r>
          </w:p>
        </w:tc>
        <w:tc>
          <w:tcPr>
            <w:tcW w:w="600" w:type="dxa"/>
            <w:vAlign w:val="top"/>
          </w:tcPr>
          <w:p>
            <w:pPr>
              <w:pStyle w:val="8"/>
              <w:spacing w:before="27"/>
              <w:ind w:left="179" w:right="171"/>
              <w:jc w:val="center"/>
              <w:rPr>
                <w:sz w:val="20"/>
              </w:rPr>
            </w:pPr>
            <w:r>
              <w:rPr>
                <w:sz w:val="20"/>
              </w:rPr>
              <w:t>03</w:t>
            </w:r>
          </w:p>
        </w:tc>
        <w:tc>
          <w:tcPr>
            <w:tcW w:w="573" w:type="dxa"/>
            <w:vAlign w:val="top"/>
          </w:tcPr>
          <w:p>
            <w:pPr>
              <w:pStyle w:val="8"/>
              <w:spacing w:before="27"/>
              <w:ind w:left="184"/>
              <w:rPr>
                <w:sz w:val="20"/>
              </w:rPr>
            </w:pPr>
            <w:r>
              <w:rPr>
                <w:sz w:val="20"/>
              </w:rPr>
              <w:t>01</w:t>
            </w:r>
          </w:p>
        </w:tc>
        <w:tc>
          <w:tcPr>
            <w:tcW w:w="3463" w:type="dxa"/>
            <w:vAlign w:val="top"/>
          </w:tcPr>
          <w:p>
            <w:pPr>
              <w:pStyle w:val="8"/>
              <w:spacing w:before="27"/>
              <w:ind w:left="307"/>
              <w:rPr>
                <w:sz w:val="20"/>
              </w:rPr>
            </w:pPr>
            <w:r>
              <w:rPr>
                <w:sz w:val="20"/>
              </w:rPr>
              <w:t>行政运行</w:t>
            </w:r>
          </w:p>
        </w:tc>
        <w:tc>
          <w:tcPr>
            <w:tcW w:w="1169" w:type="dxa"/>
            <w:vAlign w:val="top"/>
          </w:tcPr>
          <w:p>
            <w:pPr>
              <w:pStyle w:val="8"/>
              <w:spacing w:before="27"/>
              <w:ind w:right="271"/>
              <w:jc w:val="right"/>
              <w:rPr>
                <w:sz w:val="20"/>
              </w:rPr>
            </w:pPr>
            <w:r>
              <w:rPr>
                <w:w w:val="95"/>
                <w:sz w:val="20"/>
              </w:rPr>
              <w:t>279.03</w:t>
            </w:r>
          </w:p>
        </w:tc>
        <w:tc>
          <w:tcPr>
            <w:tcW w:w="1218" w:type="dxa"/>
            <w:vAlign w:val="top"/>
          </w:tcPr>
          <w:p>
            <w:pPr>
              <w:pStyle w:val="8"/>
              <w:spacing w:before="27"/>
              <w:ind w:right="297"/>
              <w:jc w:val="right"/>
              <w:rPr>
                <w:sz w:val="20"/>
              </w:rPr>
            </w:pPr>
            <w:r>
              <w:rPr>
                <w:w w:val="95"/>
                <w:sz w:val="20"/>
              </w:rPr>
              <w:t>279.03</w:t>
            </w:r>
          </w:p>
        </w:tc>
        <w:tc>
          <w:tcPr>
            <w:tcW w:w="1497" w:type="dxa"/>
            <w:vAlign w:val="top"/>
          </w:tcPr>
          <w:p>
            <w:pPr>
              <w:pStyle w:val="8"/>
              <w:rPr>
                <w:rFonts w:ascii="Times New Roman"/>
                <w:sz w:val="20"/>
              </w:rPr>
            </w:pPr>
          </w:p>
        </w:tc>
      </w:tr>
      <w:tr>
        <w:trPr>
          <w:trHeight w:val="312" w:hRule="atLeast"/>
        </w:trPr>
        <w:tc>
          <w:tcPr>
            <w:tcW w:w="735" w:type="dxa"/>
            <w:vAlign w:val="top"/>
          </w:tcPr>
          <w:p>
            <w:pPr>
              <w:pStyle w:val="8"/>
              <w:spacing w:before="29"/>
              <w:ind w:left="197" w:right="188"/>
              <w:jc w:val="center"/>
              <w:rPr>
                <w:sz w:val="20"/>
              </w:rPr>
            </w:pPr>
            <w:r>
              <w:rPr>
                <w:sz w:val="20"/>
              </w:rPr>
              <w:t>201</w:t>
            </w:r>
          </w:p>
        </w:tc>
        <w:tc>
          <w:tcPr>
            <w:tcW w:w="600" w:type="dxa"/>
            <w:vAlign w:val="top"/>
          </w:tcPr>
          <w:p>
            <w:pPr>
              <w:pStyle w:val="8"/>
              <w:spacing w:before="29"/>
              <w:ind w:left="179" w:right="171"/>
              <w:jc w:val="center"/>
              <w:rPr>
                <w:sz w:val="20"/>
              </w:rPr>
            </w:pPr>
            <w:r>
              <w:rPr>
                <w:sz w:val="20"/>
              </w:rPr>
              <w:t>03</w:t>
            </w:r>
          </w:p>
        </w:tc>
        <w:tc>
          <w:tcPr>
            <w:tcW w:w="573" w:type="dxa"/>
            <w:vAlign w:val="top"/>
          </w:tcPr>
          <w:p>
            <w:pPr>
              <w:pStyle w:val="8"/>
              <w:spacing w:before="29"/>
              <w:ind w:left="184"/>
              <w:rPr>
                <w:sz w:val="20"/>
              </w:rPr>
            </w:pPr>
            <w:r>
              <w:rPr>
                <w:sz w:val="20"/>
              </w:rPr>
              <w:t>99</w:t>
            </w:r>
          </w:p>
        </w:tc>
        <w:tc>
          <w:tcPr>
            <w:tcW w:w="3463" w:type="dxa"/>
            <w:vAlign w:val="top"/>
          </w:tcPr>
          <w:p>
            <w:pPr>
              <w:pStyle w:val="8"/>
              <w:spacing w:before="29"/>
              <w:ind w:left="307"/>
              <w:rPr>
                <w:sz w:val="20"/>
              </w:rPr>
            </w:pPr>
            <w:r>
              <w:rPr>
                <w:sz w:val="20"/>
              </w:rPr>
              <w:t>其他政府办公厅（室）及相关事务</w:t>
            </w:r>
          </w:p>
        </w:tc>
        <w:tc>
          <w:tcPr>
            <w:tcW w:w="1169" w:type="dxa"/>
            <w:vAlign w:val="top"/>
          </w:tcPr>
          <w:p>
            <w:pPr>
              <w:pStyle w:val="8"/>
              <w:spacing w:before="29"/>
              <w:ind w:left="384"/>
              <w:rPr>
                <w:sz w:val="20"/>
              </w:rPr>
            </w:pPr>
            <w:r>
              <w:rPr>
                <w:sz w:val="20"/>
              </w:rPr>
              <w:t>7.35</w:t>
            </w:r>
          </w:p>
        </w:tc>
        <w:tc>
          <w:tcPr>
            <w:tcW w:w="1218" w:type="dxa"/>
            <w:vAlign w:val="top"/>
          </w:tcPr>
          <w:p>
            <w:pPr>
              <w:pStyle w:val="8"/>
              <w:spacing w:before="29"/>
              <w:ind w:left="408"/>
              <w:rPr>
                <w:sz w:val="20"/>
              </w:rPr>
            </w:pPr>
            <w:r>
              <w:rPr>
                <w:sz w:val="20"/>
              </w:rPr>
              <w:t>7.35</w:t>
            </w:r>
          </w:p>
        </w:tc>
        <w:tc>
          <w:tcPr>
            <w:tcW w:w="1497" w:type="dxa"/>
            <w:vAlign w:val="top"/>
          </w:tcPr>
          <w:p>
            <w:pPr>
              <w:pStyle w:val="8"/>
              <w:rPr>
                <w:rFonts w:ascii="Times New Roman"/>
                <w:sz w:val="20"/>
              </w:rPr>
            </w:pPr>
          </w:p>
        </w:tc>
      </w:tr>
      <w:tr>
        <w:trPr>
          <w:trHeight w:val="311" w:hRule="atLeast"/>
        </w:trPr>
        <w:tc>
          <w:tcPr>
            <w:tcW w:w="735" w:type="dxa"/>
            <w:vAlign w:val="top"/>
          </w:tcPr>
          <w:p>
            <w:pPr>
              <w:pStyle w:val="8"/>
              <w:spacing w:before="28"/>
              <w:ind w:left="197" w:right="188"/>
              <w:jc w:val="center"/>
              <w:rPr>
                <w:sz w:val="20"/>
              </w:rPr>
            </w:pPr>
            <w:r>
              <w:rPr>
                <w:sz w:val="20"/>
              </w:rPr>
              <w:t>208</w:t>
            </w:r>
          </w:p>
        </w:tc>
        <w:tc>
          <w:tcPr>
            <w:tcW w:w="600" w:type="dxa"/>
            <w:vAlign w:val="top"/>
          </w:tcPr>
          <w:p>
            <w:pPr>
              <w:pStyle w:val="8"/>
              <w:spacing w:before="28"/>
              <w:ind w:left="179" w:right="171"/>
              <w:jc w:val="center"/>
              <w:rPr>
                <w:sz w:val="20"/>
              </w:rPr>
            </w:pPr>
            <w:r>
              <w:rPr>
                <w:sz w:val="20"/>
              </w:rPr>
              <w:t>02</w:t>
            </w:r>
          </w:p>
        </w:tc>
        <w:tc>
          <w:tcPr>
            <w:tcW w:w="573" w:type="dxa"/>
            <w:vAlign w:val="top"/>
          </w:tcPr>
          <w:p>
            <w:pPr>
              <w:pStyle w:val="8"/>
              <w:spacing w:before="28"/>
              <w:ind w:left="184"/>
              <w:rPr>
                <w:sz w:val="20"/>
              </w:rPr>
            </w:pPr>
            <w:r>
              <w:rPr>
                <w:sz w:val="20"/>
              </w:rPr>
              <w:t>08</w:t>
            </w:r>
          </w:p>
        </w:tc>
        <w:tc>
          <w:tcPr>
            <w:tcW w:w="3463" w:type="dxa"/>
            <w:vAlign w:val="top"/>
          </w:tcPr>
          <w:p>
            <w:pPr>
              <w:pStyle w:val="8"/>
              <w:spacing w:before="28"/>
              <w:ind w:left="307"/>
              <w:rPr>
                <w:sz w:val="20"/>
              </w:rPr>
            </w:pPr>
            <w:r>
              <w:rPr>
                <w:sz w:val="20"/>
              </w:rPr>
              <w:t>基层政权建设和社区治理</w:t>
            </w:r>
          </w:p>
        </w:tc>
        <w:tc>
          <w:tcPr>
            <w:tcW w:w="1169" w:type="dxa"/>
            <w:vAlign w:val="top"/>
          </w:tcPr>
          <w:p>
            <w:pPr>
              <w:pStyle w:val="8"/>
              <w:spacing w:before="28"/>
              <w:ind w:right="271"/>
              <w:jc w:val="right"/>
              <w:rPr>
                <w:sz w:val="20"/>
              </w:rPr>
            </w:pPr>
            <w:r>
              <w:rPr>
                <w:w w:val="95"/>
                <w:sz w:val="20"/>
              </w:rPr>
              <w:t>103.77</w:t>
            </w:r>
          </w:p>
        </w:tc>
        <w:tc>
          <w:tcPr>
            <w:tcW w:w="1218" w:type="dxa"/>
            <w:vAlign w:val="top"/>
          </w:tcPr>
          <w:p>
            <w:pPr>
              <w:pStyle w:val="8"/>
              <w:spacing w:before="28"/>
              <w:ind w:right="297"/>
              <w:jc w:val="right"/>
              <w:rPr>
                <w:sz w:val="20"/>
              </w:rPr>
            </w:pPr>
            <w:r>
              <w:rPr>
                <w:w w:val="95"/>
                <w:sz w:val="20"/>
              </w:rPr>
              <w:t>103.77</w:t>
            </w:r>
          </w:p>
        </w:tc>
        <w:tc>
          <w:tcPr>
            <w:tcW w:w="1497" w:type="dxa"/>
            <w:vAlign w:val="top"/>
          </w:tcPr>
          <w:p>
            <w:pPr>
              <w:pStyle w:val="8"/>
              <w:rPr>
                <w:rFonts w:ascii="Times New Roman"/>
                <w:sz w:val="20"/>
              </w:rPr>
            </w:pPr>
          </w:p>
        </w:tc>
      </w:tr>
      <w:tr>
        <w:trPr>
          <w:trHeight w:val="312" w:hRule="atLeast"/>
        </w:trPr>
        <w:tc>
          <w:tcPr>
            <w:tcW w:w="735" w:type="dxa"/>
            <w:vAlign w:val="top"/>
          </w:tcPr>
          <w:p>
            <w:pPr>
              <w:pStyle w:val="8"/>
              <w:spacing w:before="28"/>
              <w:ind w:left="197" w:right="188"/>
              <w:jc w:val="center"/>
              <w:rPr>
                <w:sz w:val="20"/>
              </w:rPr>
            </w:pPr>
            <w:r>
              <w:rPr>
                <w:sz w:val="20"/>
              </w:rPr>
              <w:t>208</w:t>
            </w:r>
          </w:p>
        </w:tc>
        <w:tc>
          <w:tcPr>
            <w:tcW w:w="600" w:type="dxa"/>
            <w:vAlign w:val="top"/>
          </w:tcPr>
          <w:p>
            <w:pPr>
              <w:pStyle w:val="8"/>
              <w:spacing w:before="28"/>
              <w:ind w:left="179" w:right="171"/>
              <w:jc w:val="center"/>
              <w:rPr>
                <w:sz w:val="20"/>
              </w:rPr>
            </w:pPr>
            <w:r>
              <w:rPr>
                <w:sz w:val="20"/>
              </w:rPr>
              <w:t>05</w:t>
            </w:r>
          </w:p>
        </w:tc>
        <w:tc>
          <w:tcPr>
            <w:tcW w:w="573" w:type="dxa"/>
            <w:vAlign w:val="top"/>
          </w:tcPr>
          <w:p>
            <w:pPr>
              <w:pStyle w:val="8"/>
              <w:spacing w:before="28"/>
              <w:ind w:left="184"/>
              <w:rPr>
                <w:sz w:val="20"/>
              </w:rPr>
            </w:pPr>
            <w:r>
              <w:rPr>
                <w:sz w:val="20"/>
              </w:rPr>
              <w:t>01</w:t>
            </w:r>
          </w:p>
        </w:tc>
        <w:tc>
          <w:tcPr>
            <w:tcW w:w="3463" w:type="dxa"/>
            <w:vAlign w:val="top"/>
          </w:tcPr>
          <w:p>
            <w:pPr>
              <w:pStyle w:val="8"/>
              <w:spacing w:before="28"/>
              <w:ind w:left="307"/>
              <w:rPr>
                <w:sz w:val="20"/>
              </w:rPr>
            </w:pPr>
            <w:r>
              <w:rPr>
                <w:sz w:val="20"/>
              </w:rPr>
              <w:t>行政单位离退休</w:t>
            </w:r>
          </w:p>
        </w:tc>
        <w:tc>
          <w:tcPr>
            <w:tcW w:w="1169" w:type="dxa"/>
            <w:vAlign w:val="top"/>
          </w:tcPr>
          <w:p>
            <w:pPr>
              <w:pStyle w:val="8"/>
              <w:spacing w:before="28"/>
              <w:ind w:left="384"/>
              <w:rPr>
                <w:sz w:val="20"/>
              </w:rPr>
            </w:pPr>
            <w:r>
              <w:rPr>
                <w:sz w:val="20"/>
              </w:rPr>
              <w:t>9.91</w:t>
            </w:r>
          </w:p>
        </w:tc>
        <w:tc>
          <w:tcPr>
            <w:tcW w:w="1218" w:type="dxa"/>
            <w:vAlign w:val="top"/>
          </w:tcPr>
          <w:p>
            <w:pPr>
              <w:pStyle w:val="8"/>
              <w:spacing w:before="28"/>
              <w:ind w:left="408"/>
              <w:rPr>
                <w:sz w:val="20"/>
              </w:rPr>
            </w:pPr>
            <w:r>
              <w:rPr>
                <w:sz w:val="20"/>
              </w:rPr>
              <w:t>9.91</w:t>
            </w:r>
          </w:p>
        </w:tc>
        <w:tc>
          <w:tcPr>
            <w:tcW w:w="1497" w:type="dxa"/>
            <w:vAlign w:val="top"/>
          </w:tcPr>
          <w:p>
            <w:pPr>
              <w:pStyle w:val="8"/>
              <w:rPr>
                <w:rFonts w:ascii="Times New Roman"/>
                <w:sz w:val="20"/>
              </w:rPr>
            </w:pPr>
          </w:p>
        </w:tc>
      </w:tr>
      <w:tr>
        <w:trPr>
          <w:trHeight w:val="311" w:hRule="atLeast"/>
        </w:trPr>
        <w:tc>
          <w:tcPr>
            <w:tcW w:w="735" w:type="dxa"/>
            <w:vAlign w:val="top"/>
          </w:tcPr>
          <w:p>
            <w:pPr>
              <w:pStyle w:val="8"/>
              <w:spacing w:before="28"/>
              <w:ind w:left="197" w:right="188"/>
              <w:jc w:val="center"/>
              <w:rPr>
                <w:sz w:val="20"/>
              </w:rPr>
            </w:pPr>
            <w:r>
              <w:rPr>
                <w:sz w:val="20"/>
              </w:rPr>
              <w:t>208</w:t>
            </w:r>
          </w:p>
        </w:tc>
        <w:tc>
          <w:tcPr>
            <w:tcW w:w="600" w:type="dxa"/>
            <w:vAlign w:val="top"/>
          </w:tcPr>
          <w:p>
            <w:pPr>
              <w:pStyle w:val="8"/>
              <w:spacing w:before="28"/>
              <w:ind w:left="179" w:right="171"/>
              <w:jc w:val="center"/>
              <w:rPr>
                <w:sz w:val="20"/>
              </w:rPr>
            </w:pPr>
            <w:r>
              <w:rPr>
                <w:sz w:val="20"/>
              </w:rPr>
              <w:t>05</w:t>
            </w:r>
          </w:p>
        </w:tc>
        <w:tc>
          <w:tcPr>
            <w:tcW w:w="573" w:type="dxa"/>
            <w:vAlign w:val="top"/>
          </w:tcPr>
          <w:p>
            <w:pPr>
              <w:pStyle w:val="8"/>
              <w:spacing w:before="28"/>
              <w:ind w:left="184"/>
              <w:rPr>
                <w:sz w:val="20"/>
              </w:rPr>
            </w:pPr>
            <w:r>
              <w:rPr>
                <w:sz w:val="20"/>
              </w:rPr>
              <w:t>05</w:t>
            </w:r>
          </w:p>
        </w:tc>
        <w:tc>
          <w:tcPr>
            <w:tcW w:w="3463" w:type="dxa"/>
            <w:vAlign w:val="top"/>
          </w:tcPr>
          <w:p>
            <w:pPr>
              <w:pStyle w:val="8"/>
              <w:spacing w:before="28"/>
              <w:ind w:left="307"/>
              <w:rPr>
                <w:sz w:val="20"/>
              </w:rPr>
            </w:pPr>
            <w:r>
              <w:rPr>
                <w:sz w:val="20"/>
              </w:rPr>
              <w:t>机关事业单位基本养老保险支出</w:t>
            </w:r>
          </w:p>
        </w:tc>
        <w:tc>
          <w:tcPr>
            <w:tcW w:w="1169" w:type="dxa"/>
            <w:vAlign w:val="top"/>
          </w:tcPr>
          <w:p>
            <w:pPr>
              <w:pStyle w:val="8"/>
              <w:spacing w:before="28"/>
              <w:ind w:right="322"/>
              <w:jc w:val="right"/>
              <w:rPr>
                <w:sz w:val="20"/>
              </w:rPr>
            </w:pPr>
            <w:r>
              <w:rPr>
                <w:w w:val="95"/>
                <w:sz w:val="20"/>
              </w:rPr>
              <w:t>47.24</w:t>
            </w:r>
          </w:p>
        </w:tc>
        <w:tc>
          <w:tcPr>
            <w:tcW w:w="1218" w:type="dxa"/>
            <w:vAlign w:val="top"/>
          </w:tcPr>
          <w:p>
            <w:pPr>
              <w:pStyle w:val="8"/>
              <w:spacing w:before="28"/>
              <w:ind w:left="358"/>
              <w:rPr>
                <w:sz w:val="20"/>
              </w:rPr>
            </w:pPr>
            <w:r>
              <w:rPr>
                <w:sz w:val="20"/>
              </w:rPr>
              <w:t>47.24</w:t>
            </w:r>
          </w:p>
        </w:tc>
        <w:tc>
          <w:tcPr>
            <w:tcW w:w="1497" w:type="dxa"/>
            <w:vAlign w:val="top"/>
          </w:tcPr>
          <w:p>
            <w:pPr>
              <w:pStyle w:val="8"/>
              <w:rPr>
                <w:rFonts w:ascii="Times New Roman"/>
                <w:sz w:val="20"/>
              </w:rPr>
            </w:pPr>
          </w:p>
        </w:tc>
      </w:tr>
      <w:tr>
        <w:trPr>
          <w:trHeight w:val="312" w:hRule="atLeast"/>
        </w:trPr>
        <w:tc>
          <w:tcPr>
            <w:tcW w:w="735" w:type="dxa"/>
            <w:vAlign w:val="top"/>
          </w:tcPr>
          <w:p>
            <w:pPr>
              <w:pStyle w:val="8"/>
              <w:spacing w:before="27"/>
              <w:ind w:left="197" w:right="188"/>
              <w:jc w:val="center"/>
              <w:rPr>
                <w:sz w:val="20"/>
              </w:rPr>
            </w:pPr>
            <w:r>
              <w:rPr>
                <w:sz w:val="20"/>
              </w:rPr>
              <w:t>208</w:t>
            </w:r>
          </w:p>
        </w:tc>
        <w:tc>
          <w:tcPr>
            <w:tcW w:w="600" w:type="dxa"/>
            <w:vAlign w:val="top"/>
          </w:tcPr>
          <w:p>
            <w:pPr>
              <w:pStyle w:val="8"/>
              <w:spacing w:before="27"/>
              <w:ind w:left="179" w:right="171"/>
              <w:jc w:val="center"/>
              <w:rPr>
                <w:sz w:val="20"/>
              </w:rPr>
            </w:pPr>
            <w:r>
              <w:rPr>
                <w:sz w:val="20"/>
              </w:rPr>
              <w:t>27</w:t>
            </w:r>
          </w:p>
        </w:tc>
        <w:tc>
          <w:tcPr>
            <w:tcW w:w="573" w:type="dxa"/>
            <w:vAlign w:val="top"/>
          </w:tcPr>
          <w:p>
            <w:pPr>
              <w:pStyle w:val="8"/>
              <w:spacing w:before="27"/>
              <w:ind w:left="184"/>
              <w:rPr>
                <w:sz w:val="20"/>
              </w:rPr>
            </w:pPr>
            <w:r>
              <w:rPr>
                <w:sz w:val="20"/>
              </w:rPr>
              <w:t>01</w:t>
            </w:r>
          </w:p>
        </w:tc>
        <w:tc>
          <w:tcPr>
            <w:tcW w:w="3463" w:type="dxa"/>
            <w:vAlign w:val="top"/>
          </w:tcPr>
          <w:p>
            <w:pPr>
              <w:pStyle w:val="8"/>
              <w:spacing w:before="27"/>
              <w:ind w:left="307"/>
              <w:rPr>
                <w:sz w:val="20"/>
              </w:rPr>
            </w:pPr>
            <w:r>
              <w:rPr>
                <w:sz w:val="20"/>
              </w:rPr>
              <w:t>财政对失业保险基金的补助</w:t>
            </w:r>
          </w:p>
        </w:tc>
        <w:tc>
          <w:tcPr>
            <w:tcW w:w="1169" w:type="dxa"/>
            <w:vAlign w:val="top"/>
          </w:tcPr>
          <w:p>
            <w:pPr>
              <w:pStyle w:val="8"/>
              <w:spacing w:before="27"/>
              <w:ind w:left="384"/>
              <w:rPr>
                <w:sz w:val="20"/>
              </w:rPr>
            </w:pPr>
            <w:r>
              <w:rPr>
                <w:sz w:val="20"/>
              </w:rPr>
              <w:t>0.96</w:t>
            </w:r>
          </w:p>
        </w:tc>
        <w:tc>
          <w:tcPr>
            <w:tcW w:w="1218" w:type="dxa"/>
            <w:vAlign w:val="top"/>
          </w:tcPr>
          <w:p>
            <w:pPr>
              <w:pStyle w:val="8"/>
              <w:spacing w:before="27"/>
              <w:ind w:left="408"/>
              <w:rPr>
                <w:sz w:val="20"/>
              </w:rPr>
            </w:pPr>
            <w:r>
              <w:rPr>
                <w:sz w:val="20"/>
              </w:rPr>
              <w:t>0.96</w:t>
            </w:r>
          </w:p>
        </w:tc>
        <w:tc>
          <w:tcPr>
            <w:tcW w:w="1497" w:type="dxa"/>
            <w:vAlign w:val="top"/>
          </w:tcPr>
          <w:p>
            <w:pPr>
              <w:pStyle w:val="8"/>
              <w:rPr>
                <w:rFonts w:ascii="Times New Roman"/>
                <w:sz w:val="20"/>
              </w:rPr>
            </w:pPr>
          </w:p>
        </w:tc>
      </w:tr>
      <w:tr>
        <w:trPr>
          <w:trHeight w:val="311" w:hRule="atLeast"/>
        </w:trPr>
        <w:tc>
          <w:tcPr>
            <w:tcW w:w="735" w:type="dxa"/>
            <w:vAlign w:val="top"/>
          </w:tcPr>
          <w:p>
            <w:pPr>
              <w:pStyle w:val="8"/>
              <w:spacing w:before="27"/>
              <w:ind w:left="197" w:right="188"/>
              <w:jc w:val="center"/>
              <w:rPr>
                <w:sz w:val="20"/>
              </w:rPr>
            </w:pPr>
            <w:r>
              <w:rPr>
                <w:sz w:val="20"/>
              </w:rPr>
              <w:t>210</w:t>
            </w:r>
          </w:p>
        </w:tc>
        <w:tc>
          <w:tcPr>
            <w:tcW w:w="600" w:type="dxa"/>
            <w:vAlign w:val="top"/>
          </w:tcPr>
          <w:p>
            <w:pPr>
              <w:pStyle w:val="8"/>
              <w:spacing w:before="27"/>
              <w:ind w:left="179" w:right="171"/>
              <w:jc w:val="center"/>
              <w:rPr>
                <w:sz w:val="20"/>
              </w:rPr>
            </w:pPr>
            <w:r>
              <w:rPr>
                <w:sz w:val="20"/>
              </w:rPr>
              <w:t>11</w:t>
            </w:r>
          </w:p>
        </w:tc>
        <w:tc>
          <w:tcPr>
            <w:tcW w:w="573" w:type="dxa"/>
            <w:vAlign w:val="top"/>
          </w:tcPr>
          <w:p>
            <w:pPr>
              <w:pStyle w:val="8"/>
              <w:spacing w:before="27"/>
              <w:ind w:left="184"/>
              <w:rPr>
                <w:sz w:val="20"/>
              </w:rPr>
            </w:pPr>
            <w:r>
              <w:rPr>
                <w:sz w:val="20"/>
              </w:rPr>
              <w:t>01</w:t>
            </w:r>
          </w:p>
        </w:tc>
        <w:tc>
          <w:tcPr>
            <w:tcW w:w="3463" w:type="dxa"/>
            <w:vAlign w:val="top"/>
          </w:tcPr>
          <w:p>
            <w:pPr>
              <w:pStyle w:val="8"/>
              <w:spacing w:before="27"/>
              <w:ind w:left="307"/>
              <w:rPr>
                <w:sz w:val="20"/>
              </w:rPr>
            </w:pPr>
            <w:r>
              <w:rPr>
                <w:sz w:val="20"/>
              </w:rPr>
              <w:t>行政单位医疗保险</w:t>
            </w:r>
          </w:p>
        </w:tc>
        <w:tc>
          <w:tcPr>
            <w:tcW w:w="1169" w:type="dxa"/>
            <w:vAlign w:val="top"/>
          </w:tcPr>
          <w:p>
            <w:pPr>
              <w:pStyle w:val="8"/>
              <w:spacing w:before="27"/>
              <w:ind w:right="322"/>
              <w:jc w:val="right"/>
              <w:rPr>
                <w:sz w:val="20"/>
              </w:rPr>
            </w:pPr>
            <w:r>
              <w:rPr>
                <w:w w:val="95"/>
                <w:sz w:val="20"/>
              </w:rPr>
              <w:t>24.01</w:t>
            </w:r>
          </w:p>
        </w:tc>
        <w:tc>
          <w:tcPr>
            <w:tcW w:w="1218" w:type="dxa"/>
            <w:vAlign w:val="top"/>
          </w:tcPr>
          <w:p>
            <w:pPr>
              <w:pStyle w:val="8"/>
              <w:spacing w:before="27"/>
              <w:ind w:left="358"/>
              <w:rPr>
                <w:sz w:val="20"/>
              </w:rPr>
            </w:pPr>
            <w:r>
              <w:rPr>
                <w:sz w:val="20"/>
              </w:rPr>
              <w:t>24.01</w:t>
            </w:r>
          </w:p>
        </w:tc>
        <w:tc>
          <w:tcPr>
            <w:tcW w:w="1497" w:type="dxa"/>
            <w:vAlign w:val="top"/>
          </w:tcPr>
          <w:p>
            <w:pPr>
              <w:pStyle w:val="8"/>
              <w:rPr>
                <w:rFonts w:ascii="Times New Roman"/>
                <w:sz w:val="20"/>
              </w:rPr>
            </w:pPr>
          </w:p>
        </w:tc>
      </w:tr>
      <w:tr>
        <w:trPr>
          <w:trHeight w:val="312" w:hRule="atLeast"/>
        </w:trPr>
        <w:tc>
          <w:tcPr>
            <w:tcW w:w="735" w:type="dxa"/>
            <w:vAlign w:val="top"/>
          </w:tcPr>
          <w:p>
            <w:pPr>
              <w:pStyle w:val="8"/>
              <w:spacing w:before="29"/>
              <w:ind w:left="197" w:right="188"/>
              <w:jc w:val="center"/>
              <w:rPr>
                <w:sz w:val="20"/>
              </w:rPr>
            </w:pPr>
            <w:r>
              <w:rPr>
                <w:sz w:val="20"/>
              </w:rPr>
              <w:t>210</w:t>
            </w:r>
          </w:p>
        </w:tc>
        <w:tc>
          <w:tcPr>
            <w:tcW w:w="600" w:type="dxa"/>
            <w:vAlign w:val="top"/>
          </w:tcPr>
          <w:p>
            <w:pPr>
              <w:pStyle w:val="8"/>
              <w:spacing w:before="29"/>
              <w:ind w:left="179" w:right="171"/>
              <w:jc w:val="center"/>
              <w:rPr>
                <w:sz w:val="20"/>
              </w:rPr>
            </w:pPr>
            <w:r>
              <w:rPr>
                <w:sz w:val="20"/>
              </w:rPr>
              <w:t>11</w:t>
            </w:r>
          </w:p>
        </w:tc>
        <w:tc>
          <w:tcPr>
            <w:tcW w:w="573" w:type="dxa"/>
            <w:vAlign w:val="top"/>
          </w:tcPr>
          <w:p>
            <w:pPr>
              <w:pStyle w:val="8"/>
              <w:spacing w:before="29"/>
              <w:ind w:left="184"/>
              <w:rPr>
                <w:sz w:val="20"/>
              </w:rPr>
            </w:pPr>
            <w:r>
              <w:rPr>
                <w:sz w:val="20"/>
              </w:rPr>
              <w:t>02</w:t>
            </w:r>
          </w:p>
        </w:tc>
        <w:tc>
          <w:tcPr>
            <w:tcW w:w="3463" w:type="dxa"/>
            <w:vAlign w:val="top"/>
          </w:tcPr>
          <w:p>
            <w:pPr>
              <w:pStyle w:val="8"/>
              <w:spacing w:before="29"/>
              <w:ind w:left="307"/>
              <w:rPr>
                <w:sz w:val="20"/>
              </w:rPr>
            </w:pPr>
            <w:r>
              <w:rPr>
                <w:sz w:val="20"/>
              </w:rPr>
              <w:t>事业单位医疗保险</w:t>
            </w:r>
          </w:p>
        </w:tc>
        <w:tc>
          <w:tcPr>
            <w:tcW w:w="1169" w:type="dxa"/>
            <w:vAlign w:val="top"/>
          </w:tcPr>
          <w:p>
            <w:pPr>
              <w:pStyle w:val="8"/>
              <w:spacing w:before="29"/>
              <w:ind w:right="322"/>
              <w:jc w:val="right"/>
              <w:rPr>
                <w:sz w:val="20"/>
              </w:rPr>
            </w:pPr>
            <w:r>
              <w:rPr>
                <w:w w:val="95"/>
                <w:sz w:val="20"/>
              </w:rPr>
              <w:t>19.45</w:t>
            </w:r>
          </w:p>
        </w:tc>
        <w:tc>
          <w:tcPr>
            <w:tcW w:w="1218" w:type="dxa"/>
            <w:vAlign w:val="top"/>
          </w:tcPr>
          <w:p>
            <w:pPr>
              <w:pStyle w:val="8"/>
              <w:spacing w:before="29"/>
              <w:ind w:left="358"/>
              <w:rPr>
                <w:sz w:val="20"/>
              </w:rPr>
            </w:pPr>
            <w:r>
              <w:rPr>
                <w:sz w:val="20"/>
              </w:rPr>
              <w:t>19.45</w:t>
            </w:r>
          </w:p>
        </w:tc>
        <w:tc>
          <w:tcPr>
            <w:tcW w:w="1497" w:type="dxa"/>
            <w:vAlign w:val="top"/>
          </w:tcPr>
          <w:p>
            <w:pPr>
              <w:pStyle w:val="8"/>
              <w:rPr>
                <w:rFonts w:ascii="Times New Roman"/>
                <w:sz w:val="20"/>
              </w:rPr>
            </w:pPr>
          </w:p>
        </w:tc>
      </w:tr>
      <w:tr>
        <w:trPr>
          <w:trHeight w:val="312" w:hRule="atLeast"/>
        </w:trPr>
        <w:tc>
          <w:tcPr>
            <w:tcW w:w="735" w:type="dxa"/>
            <w:vAlign w:val="top"/>
          </w:tcPr>
          <w:p>
            <w:pPr>
              <w:pStyle w:val="8"/>
              <w:spacing w:before="28"/>
              <w:ind w:left="197" w:right="188"/>
              <w:jc w:val="center"/>
              <w:rPr>
                <w:sz w:val="20"/>
              </w:rPr>
            </w:pPr>
            <w:r>
              <w:rPr>
                <w:sz w:val="20"/>
              </w:rPr>
              <w:t>211</w:t>
            </w:r>
          </w:p>
        </w:tc>
        <w:tc>
          <w:tcPr>
            <w:tcW w:w="600" w:type="dxa"/>
            <w:vAlign w:val="top"/>
          </w:tcPr>
          <w:p>
            <w:pPr>
              <w:pStyle w:val="8"/>
              <w:spacing w:before="28"/>
              <w:ind w:left="179" w:right="171"/>
              <w:jc w:val="center"/>
              <w:rPr>
                <w:sz w:val="20"/>
              </w:rPr>
            </w:pPr>
            <w:r>
              <w:rPr>
                <w:sz w:val="20"/>
              </w:rPr>
              <w:t>04</w:t>
            </w:r>
          </w:p>
        </w:tc>
        <w:tc>
          <w:tcPr>
            <w:tcW w:w="573" w:type="dxa"/>
            <w:vAlign w:val="top"/>
          </w:tcPr>
          <w:p>
            <w:pPr>
              <w:pStyle w:val="8"/>
              <w:spacing w:before="28"/>
              <w:ind w:left="184"/>
              <w:rPr>
                <w:sz w:val="20"/>
              </w:rPr>
            </w:pPr>
            <w:r>
              <w:rPr>
                <w:sz w:val="20"/>
              </w:rPr>
              <w:t>02</w:t>
            </w:r>
          </w:p>
        </w:tc>
        <w:tc>
          <w:tcPr>
            <w:tcW w:w="3463" w:type="dxa"/>
            <w:vAlign w:val="top"/>
          </w:tcPr>
          <w:p>
            <w:pPr>
              <w:pStyle w:val="8"/>
              <w:spacing w:before="28"/>
              <w:ind w:left="307"/>
              <w:rPr>
                <w:sz w:val="20"/>
              </w:rPr>
            </w:pPr>
            <w:r>
              <w:rPr>
                <w:sz w:val="20"/>
              </w:rPr>
              <w:t>农村环境保护</w:t>
            </w:r>
          </w:p>
        </w:tc>
        <w:tc>
          <w:tcPr>
            <w:tcW w:w="1169" w:type="dxa"/>
            <w:vAlign w:val="top"/>
          </w:tcPr>
          <w:p>
            <w:pPr>
              <w:pStyle w:val="8"/>
              <w:spacing w:before="28"/>
              <w:ind w:right="322"/>
              <w:jc w:val="right"/>
              <w:rPr>
                <w:sz w:val="20"/>
              </w:rPr>
            </w:pPr>
            <w:r>
              <w:rPr>
                <w:w w:val="95"/>
                <w:sz w:val="20"/>
              </w:rPr>
              <w:t>15.30</w:t>
            </w:r>
          </w:p>
        </w:tc>
        <w:tc>
          <w:tcPr>
            <w:tcW w:w="1218" w:type="dxa"/>
            <w:vAlign w:val="top"/>
          </w:tcPr>
          <w:p>
            <w:pPr>
              <w:pStyle w:val="8"/>
              <w:spacing w:before="28"/>
              <w:ind w:left="408"/>
              <w:rPr>
                <w:sz w:val="20"/>
              </w:rPr>
            </w:pPr>
            <w:r>
              <w:rPr>
                <w:sz w:val="20"/>
              </w:rPr>
              <w:t>15.3</w:t>
            </w:r>
          </w:p>
        </w:tc>
        <w:tc>
          <w:tcPr>
            <w:tcW w:w="1497" w:type="dxa"/>
            <w:vAlign w:val="top"/>
          </w:tcPr>
          <w:p>
            <w:pPr>
              <w:pStyle w:val="8"/>
              <w:rPr>
                <w:rFonts w:ascii="Times New Roman"/>
                <w:sz w:val="20"/>
              </w:rPr>
            </w:pPr>
          </w:p>
        </w:tc>
      </w:tr>
      <w:tr>
        <w:trPr>
          <w:trHeight w:val="311" w:hRule="atLeast"/>
        </w:trPr>
        <w:tc>
          <w:tcPr>
            <w:tcW w:w="735" w:type="dxa"/>
            <w:vAlign w:val="top"/>
          </w:tcPr>
          <w:p>
            <w:pPr>
              <w:pStyle w:val="8"/>
              <w:spacing w:before="28"/>
              <w:ind w:left="197" w:right="188"/>
              <w:jc w:val="center"/>
              <w:rPr>
                <w:sz w:val="20"/>
              </w:rPr>
            </w:pPr>
            <w:r>
              <w:rPr>
                <w:sz w:val="20"/>
              </w:rPr>
              <w:t>213</w:t>
            </w:r>
          </w:p>
        </w:tc>
        <w:tc>
          <w:tcPr>
            <w:tcW w:w="600" w:type="dxa"/>
            <w:vAlign w:val="top"/>
          </w:tcPr>
          <w:p>
            <w:pPr>
              <w:pStyle w:val="8"/>
              <w:spacing w:before="28"/>
              <w:ind w:left="179" w:right="171"/>
              <w:jc w:val="center"/>
              <w:rPr>
                <w:sz w:val="20"/>
              </w:rPr>
            </w:pPr>
            <w:r>
              <w:rPr>
                <w:sz w:val="20"/>
              </w:rPr>
              <w:t>01</w:t>
            </w:r>
          </w:p>
        </w:tc>
        <w:tc>
          <w:tcPr>
            <w:tcW w:w="573" w:type="dxa"/>
            <w:vAlign w:val="top"/>
          </w:tcPr>
          <w:p>
            <w:pPr>
              <w:pStyle w:val="8"/>
              <w:spacing w:before="28"/>
              <w:ind w:left="184"/>
              <w:rPr>
                <w:sz w:val="20"/>
              </w:rPr>
            </w:pPr>
            <w:r>
              <w:rPr>
                <w:sz w:val="20"/>
              </w:rPr>
              <w:t>04</w:t>
            </w:r>
          </w:p>
        </w:tc>
        <w:tc>
          <w:tcPr>
            <w:tcW w:w="3463" w:type="dxa"/>
            <w:vAlign w:val="top"/>
          </w:tcPr>
          <w:p>
            <w:pPr>
              <w:pStyle w:val="8"/>
              <w:spacing w:before="28"/>
              <w:ind w:left="307"/>
              <w:rPr>
                <w:sz w:val="20"/>
              </w:rPr>
            </w:pPr>
            <w:r>
              <w:rPr>
                <w:sz w:val="20"/>
              </w:rPr>
              <w:t>事业运行</w:t>
            </w:r>
          </w:p>
        </w:tc>
        <w:tc>
          <w:tcPr>
            <w:tcW w:w="1169" w:type="dxa"/>
            <w:vAlign w:val="top"/>
          </w:tcPr>
          <w:p>
            <w:pPr>
              <w:pStyle w:val="8"/>
              <w:spacing w:before="28"/>
              <w:ind w:right="271"/>
              <w:jc w:val="right"/>
              <w:rPr>
                <w:sz w:val="20"/>
              </w:rPr>
            </w:pPr>
            <w:r>
              <w:rPr>
                <w:w w:val="95"/>
                <w:sz w:val="20"/>
              </w:rPr>
              <w:t>137.04</w:t>
            </w:r>
          </w:p>
        </w:tc>
        <w:tc>
          <w:tcPr>
            <w:tcW w:w="1218" w:type="dxa"/>
            <w:vAlign w:val="top"/>
          </w:tcPr>
          <w:p>
            <w:pPr>
              <w:pStyle w:val="8"/>
              <w:spacing w:before="28"/>
              <w:ind w:right="297"/>
              <w:jc w:val="right"/>
              <w:rPr>
                <w:sz w:val="20"/>
              </w:rPr>
            </w:pPr>
            <w:r>
              <w:rPr>
                <w:w w:val="95"/>
                <w:sz w:val="20"/>
              </w:rPr>
              <w:t>137.04</w:t>
            </w:r>
          </w:p>
        </w:tc>
        <w:tc>
          <w:tcPr>
            <w:tcW w:w="1497" w:type="dxa"/>
            <w:vAlign w:val="top"/>
          </w:tcPr>
          <w:p>
            <w:pPr>
              <w:pStyle w:val="8"/>
              <w:rPr>
                <w:rFonts w:ascii="Times New Roman"/>
                <w:sz w:val="20"/>
              </w:rPr>
            </w:pPr>
          </w:p>
        </w:tc>
      </w:tr>
      <w:tr>
        <w:trPr>
          <w:trHeight w:val="312" w:hRule="atLeast"/>
        </w:trPr>
        <w:tc>
          <w:tcPr>
            <w:tcW w:w="735" w:type="dxa"/>
            <w:vAlign w:val="top"/>
          </w:tcPr>
          <w:p>
            <w:pPr>
              <w:pStyle w:val="8"/>
              <w:spacing w:before="28"/>
              <w:ind w:left="197" w:right="188"/>
              <w:jc w:val="center"/>
              <w:rPr>
                <w:sz w:val="20"/>
              </w:rPr>
            </w:pPr>
            <w:r>
              <w:rPr>
                <w:sz w:val="20"/>
              </w:rPr>
              <w:t>213</w:t>
            </w:r>
          </w:p>
        </w:tc>
        <w:tc>
          <w:tcPr>
            <w:tcW w:w="600" w:type="dxa"/>
            <w:vAlign w:val="top"/>
          </w:tcPr>
          <w:p>
            <w:pPr>
              <w:pStyle w:val="8"/>
              <w:spacing w:before="28"/>
              <w:ind w:left="179" w:right="171"/>
              <w:jc w:val="center"/>
              <w:rPr>
                <w:sz w:val="20"/>
              </w:rPr>
            </w:pPr>
            <w:r>
              <w:rPr>
                <w:sz w:val="20"/>
              </w:rPr>
              <w:t>05</w:t>
            </w:r>
          </w:p>
        </w:tc>
        <w:tc>
          <w:tcPr>
            <w:tcW w:w="573" w:type="dxa"/>
            <w:vAlign w:val="top"/>
          </w:tcPr>
          <w:p>
            <w:pPr>
              <w:pStyle w:val="8"/>
              <w:spacing w:before="28"/>
              <w:ind w:left="184"/>
              <w:rPr>
                <w:sz w:val="20"/>
              </w:rPr>
            </w:pPr>
            <w:r>
              <w:rPr>
                <w:sz w:val="20"/>
              </w:rPr>
              <w:t>04</w:t>
            </w:r>
          </w:p>
        </w:tc>
        <w:tc>
          <w:tcPr>
            <w:tcW w:w="3463" w:type="dxa"/>
            <w:vAlign w:val="top"/>
          </w:tcPr>
          <w:p>
            <w:pPr>
              <w:pStyle w:val="8"/>
              <w:spacing w:before="28"/>
              <w:ind w:left="307"/>
              <w:rPr>
                <w:sz w:val="20"/>
              </w:rPr>
            </w:pPr>
            <w:r>
              <w:rPr>
                <w:sz w:val="20"/>
              </w:rPr>
              <w:t>农村基础设施建设</w:t>
            </w:r>
          </w:p>
        </w:tc>
        <w:tc>
          <w:tcPr>
            <w:tcW w:w="1169" w:type="dxa"/>
            <w:vAlign w:val="top"/>
          </w:tcPr>
          <w:p>
            <w:pPr>
              <w:pStyle w:val="8"/>
              <w:spacing w:before="28"/>
              <w:ind w:right="322"/>
              <w:jc w:val="right"/>
              <w:rPr>
                <w:sz w:val="20"/>
              </w:rPr>
            </w:pPr>
            <w:r>
              <w:rPr>
                <w:w w:val="95"/>
                <w:sz w:val="20"/>
              </w:rPr>
              <w:t>10.08</w:t>
            </w:r>
          </w:p>
        </w:tc>
        <w:tc>
          <w:tcPr>
            <w:tcW w:w="1218" w:type="dxa"/>
            <w:vAlign w:val="top"/>
          </w:tcPr>
          <w:p>
            <w:pPr>
              <w:pStyle w:val="8"/>
              <w:spacing w:before="28"/>
              <w:ind w:left="358"/>
              <w:rPr>
                <w:sz w:val="20"/>
              </w:rPr>
            </w:pPr>
            <w:r>
              <w:rPr>
                <w:sz w:val="20"/>
              </w:rPr>
              <w:t>10.08</w:t>
            </w:r>
          </w:p>
        </w:tc>
        <w:tc>
          <w:tcPr>
            <w:tcW w:w="1497" w:type="dxa"/>
            <w:vAlign w:val="top"/>
          </w:tcPr>
          <w:p>
            <w:pPr>
              <w:pStyle w:val="8"/>
              <w:rPr>
                <w:rFonts w:ascii="Times New Roman"/>
                <w:sz w:val="20"/>
              </w:rPr>
            </w:pPr>
          </w:p>
        </w:tc>
      </w:tr>
      <w:tr>
        <w:trPr>
          <w:trHeight w:val="311" w:hRule="atLeast"/>
        </w:trPr>
        <w:tc>
          <w:tcPr>
            <w:tcW w:w="735" w:type="dxa"/>
            <w:vAlign w:val="top"/>
          </w:tcPr>
          <w:p>
            <w:pPr>
              <w:pStyle w:val="8"/>
              <w:spacing w:before="27"/>
              <w:ind w:left="197" w:right="188"/>
              <w:jc w:val="center"/>
              <w:rPr>
                <w:sz w:val="20"/>
              </w:rPr>
            </w:pPr>
            <w:r>
              <w:rPr>
                <w:sz w:val="20"/>
              </w:rPr>
              <w:t>213</w:t>
            </w:r>
          </w:p>
        </w:tc>
        <w:tc>
          <w:tcPr>
            <w:tcW w:w="600" w:type="dxa"/>
            <w:vAlign w:val="top"/>
          </w:tcPr>
          <w:p>
            <w:pPr>
              <w:pStyle w:val="8"/>
              <w:spacing w:before="27"/>
              <w:ind w:left="179" w:right="171"/>
              <w:jc w:val="center"/>
              <w:rPr>
                <w:sz w:val="20"/>
              </w:rPr>
            </w:pPr>
            <w:r>
              <w:rPr>
                <w:sz w:val="20"/>
              </w:rPr>
              <w:t>05</w:t>
            </w:r>
          </w:p>
        </w:tc>
        <w:tc>
          <w:tcPr>
            <w:tcW w:w="573" w:type="dxa"/>
            <w:vAlign w:val="top"/>
          </w:tcPr>
          <w:p>
            <w:pPr>
              <w:pStyle w:val="8"/>
              <w:spacing w:before="27"/>
              <w:ind w:left="184"/>
              <w:rPr>
                <w:sz w:val="20"/>
              </w:rPr>
            </w:pPr>
            <w:r>
              <w:rPr>
                <w:sz w:val="20"/>
              </w:rPr>
              <w:t>99</w:t>
            </w:r>
          </w:p>
        </w:tc>
        <w:tc>
          <w:tcPr>
            <w:tcW w:w="3463" w:type="dxa"/>
            <w:vAlign w:val="top"/>
          </w:tcPr>
          <w:p>
            <w:pPr>
              <w:pStyle w:val="8"/>
              <w:spacing w:before="27"/>
              <w:ind w:left="307"/>
              <w:rPr>
                <w:sz w:val="20"/>
              </w:rPr>
            </w:pPr>
            <w:r>
              <w:rPr>
                <w:sz w:val="20"/>
              </w:rPr>
              <w:t>其他扶贫支出</w:t>
            </w:r>
          </w:p>
        </w:tc>
        <w:tc>
          <w:tcPr>
            <w:tcW w:w="1169" w:type="dxa"/>
            <w:vAlign w:val="top"/>
          </w:tcPr>
          <w:p>
            <w:pPr>
              <w:pStyle w:val="8"/>
              <w:spacing w:before="27"/>
              <w:ind w:left="384"/>
              <w:rPr>
                <w:sz w:val="20"/>
              </w:rPr>
            </w:pPr>
            <w:r>
              <w:rPr>
                <w:sz w:val="20"/>
              </w:rPr>
              <w:t>8.00</w:t>
            </w:r>
          </w:p>
        </w:tc>
        <w:tc>
          <w:tcPr>
            <w:tcW w:w="1218" w:type="dxa"/>
            <w:vAlign w:val="top"/>
          </w:tcPr>
          <w:p>
            <w:pPr>
              <w:pStyle w:val="8"/>
              <w:spacing w:before="27"/>
              <w:ind w:left="408"/>
              <w:rPr>
                <w:sz w:val="20"/>
              </w:rPr>
            </w:pPr>
            <w:r>
              <w:rPr>
                <w:sz w:val="20"/>
              </w:rPr>
              <w:t>8.00</w:t>
            </w:r>
          </w:p>
        </w:tc>
        <w:tc>
          <w:tcPr>
            <w:tcW w:w="1497" w:type="dxa"/>
            <w:vAlign w:val="top"/>
          </w:tcPr>
          <w:p>
            <w:pPr>
              <w:pStyle w:val="8"/>
              <w:rPr>
                <w:rFonts w:ascii="Times New Roman"/>
                <w:sz w:val="20"/>
              </w:rPr>
            </w:pPr>
          </w:p>
        </w:tc>
      </w:tr>
      <w:tr>
        <w:trPr>
          <w:trHeight w:val="312" w:hRule="atLeast"/>
        </w:trPr>
        <w:tc>
          <w:tcPr>
            <w:tcW w:w="735" w:type="dxa"/>
            <w:vAlign w:val="top"/>
          </w:tcPr>
          <w:p>
            <w:pPr>
              <w:pStyle w:val="8"/>
              <w:spacing w:before="27"/>
              <w:ind w:left="197" w:right="188"/>
              <w:jc w:val="center"/>
              <w:rPr>
                <w:sz w:val="20"/>
              </w:rPr>
            </w:pPr>
            <w:r>
              <w:rPr>
                <w:sz w:val="20"/>
              </w:rPr>
              <w:t>213</w:t>
            </w:r>
          </w:p>
        </w:tc>
        <w:tc>
          <w:tcPr>
            <w:tcW w:w="600" w:type="dxa"/>
            <w:vAlign w:val="top"/>
          </w:tcPr>
          <w:p>
            <w:pPr>
              <w:pStyle w:val="8"/>
              <w:spacing w:before="27"/>
              <w:ind w:left="179" w:right="171"/>
              <w:jc w:val="center"/>
              <w:rPr>
                <w:sz w:val="20"/>
              </w:rPr>
            </w:pPr>
            <w:r>
              <w:rPr>
                <w:sz w:val="20"/>
              </w:rPr>
              <w:t>07</w:t>
            </w:r>
          </w:p>
        </w:tc>
        <w:tc>
          <w:tcPr>
            <w:tcW w:w="573" w:type="dxa"/>
            <w:vAlign w:val="top"/>
          </w:tcPr>
          <w:p>
            <w:pPr>
              <w:pStyle w:val="8"/>
              <w:spacing w:before="27"/>
              <w:ind w:left="184"/>
              <w:rPr>
                <w:sz w:val="20"/>
              </w:rPr>
            </w:pPr>
            <w:r>
              <w:rPr>
                <w:sz w:val="20"/>
              </w:rPr>
              <w:t>05</w:t>
            </w:r>
          </w:p>
        </w:tc>
        <w:tc>
          <w:tcPr>
            <w:tcW w:w="3463" w:type="dxa"/>
            <w:vAlign w:val="top"/>
          </w:tcPr>
          <w:p>
            <w:pPr>
              <w:pStyle w:val="8"/>
              <w:spacing w:before="27"/>
              <w:ind w:left="307"/>
              <w:rPr>
                <w:sz w:val="20"/>
              </w:rPr>
            </w:pPr>
            <w:r>
              <w:rPr>
                <w:sz w:val="20"/>
              </w:rPr>
              <w:t>对村民委员会和党支部的补助支出</w:t>
            </w:r>
          </w:p>
        </w:tc>
        <w:tc>
          <w:tcPr>
            <w:tcW w:w="1169" w:type="dxa"/>
            <w:vAlign w:val="top"/>
          </w:tcPr>
          <w:p>
            <w:pPr>
              <w:pStyle w:val="8"/>
              <w:spacing w:before="27"/>
              <w:ind w:right="271"/>
              <w:jc w:val="right"/>
              <w:rPr>
                <w:sz w:val="20"/>
              </w:rPr>
            </w:pPr>
            <w:r>
              <w:rPr>
                <w:w w:val="95"/>
                <w:sz w:val="20"/>
              </w:rPr>
              <w:t>352.99</w:t>
            </w:r>
          </w:p>
        </w:tc>
        <w:tc>
          <w:tcPr>
            <w:tcW w:w="1218" w:type="dxa"/>
            <w:vAlign w:val="top"/>
          </w:tcPr>
          <w:p>
            <w:pPr>
              <w:pStyle w:val="8"/>
              <w:spacing w:before="27"/>
              <w:ind w:right="297"/>
              <w:jc w:val="right"/>
              <w:rPr>
                <w:sz w:val="20"/>
              </w:rPr>
            </w:pPr>
            <w:r>
              <w:rPr>
                <w:w w:val="95"/>
                <w:sz w:val="20"/>
              </w:rPr>
              <w:t>352.99</w:t>
            </w:r>
          </w:p>
        </w:tc>
        <w:tc>
          <w:tcPr>
            <w:tcW w:w="1497" w:type="dxa"/>
            <w:vAlign w:val="top"/>
          </w:tcPr>
          <w:p>
            <w:pPr>
              <w:pStyle w:val="8"/>
              <w:rPr>
                <w:rFonts w:ascii="Times New Roman"/>
                <w:sz w:val="20"/>
              </w:rPr>
            </w:pPr>
          </w:p>
        </w:tc>
      </w:tr>
      <w:tr>
        <w:trPr>
          <w:trHeight w:val="312" w:hRule="atLeast"/>
        </w:trPr>
        <w:tc>
          <w:tcPr>
            <w:tcW w:w="735" w:type="dxa"/>
            <w:vAlign w:val="top"/>
          </w:tcPr>
          <w:p>
            <w:pPr>
              <w:pStyle w:val="8"/>
              <w:spacing w:before="29"/>
              <w:ind w:left="197" w:right="188"/>
              <w:jc w:val="center"/>
              <w:rPr>
                <w:sz w:val="20"/>
              </w:rPr>
            </w:pPr>
            <w:r>
              <w:rPr>
                <w:sz w:val="20"/>
              </w:rPr>
              <w:t>221</w:t>
            </w:r>
          </w:p>
        </w:tc>
        <w:tc>
          <w:tcPr>
            <w:tcW w:w="600" w:type="dxa"/>
            <w:vAlign w:val="top"/>
          </w:tcPr>
          <w:p>
            <w:pPr>
              <w:pStyle w:val="8"/>
              <w:spacing w:before="29"/>
              <w:ind w:left="179" w:right="171"/>
              <w:jc w:val="center"/>
              <w:rPr>
                <w:sz w:val="20"/>
              </w:rPr>
            </w:pPr>
            <w:r>
              <w:rPr>
                <w:sz w:val="20"/>
              </w:rPr>
              <w:t>02</w:t>
            </w:r>
          </w:p>
        </w:tc>
        <w:tc>
          <w:tcPr>
            <w:tcW w:w="573" w:type="dxa"/>
            <w:vAlign w:val="top"/>
          </w:tcPr>
          <w:p>
            <w:pPr>
              <w:pStyle w:val="8"/>
              <w:spacing w:before="29"/>
              <w:ind w:left="184"/>
              <w:rPr>
                <w:sz w:val="20"/>
              </w:rPr>
            </w:pPr>
            <w:r>
              <w:rPr>
                <w:sz w:val="20"/>
              </w:rPr>
              <w:t>01</w:t>
            </w:r>
          </w:p>
        </w:tc>
        <w:tc>
          <w:tcPr>
            <w:tcW w:w="3463" w:type="dxa"/>
            <w:vAlign w:val="top"/>
          </w:tcPr>
          <w:p>
            <w:pPr>
              <w:pStyle w:val="8"/>
              <w:spacing w:before="29"/>
              <w:ind w:left="307"/>
              <w:rPr>
                <w:sz w:val="20"/>
              </w:rPr>
            </w:pPr>
            <w:r>
              <w:rPr>
                <w:sz w:val="20"/>
              </w:rPr>
              <w:t>住房公积金</w:t>
            </w:r>
          </w:p>
        </w:tc>
        <w:tc>
          <w:tcPr>
            <w:tcW w:w="1169" w:type="dxa"/>
            <w:vAlign w:val="top"/>
          </w:tcPr>
          <w:p>
            <w:pPr>
              <w:pStyle w:val="8"/>
              <w:spacing w:before="29"/>
              <w:ind w:right="322"/>
              <w:jc w:val="right"/>
              <w:rPr>
                <w:sz w:val="20"/>
              </w:rPr>
            </w:pPr>
            <w:r>
              <w:rPr>
                <w:w w:val="95"/>
                <w:sz w:val="20"/>
              </w:rPr>
              <w:t>31.88</w:t>
            </w:r>
          </w:p>
        </w:tc>
        <w:tc>
          <w:tcPr>
            <w:tcW w:w="1218" w:type="dxa"/>
            <w:vAlign w:val="top"/>
          </w:tcPr>
          <w:p>
            <w:pPr>
              <w:pStyle w:val="8"/>
              <w:spacing w:before="29"/>
              <w:ind w:left="358"/>
              <w:rPr>
                <w:sz w:val="20"/>
              </w:rPr>
            </w:pPr>
            <w:r>
              <w:rPr>
                <w:sz w:val="20"/>
              </w:rPr>
              <w:t>31.88</w:t>
            </w:r>
          </w:p>
        </w:tc>
        <w:tc>
          <w:tcPr>
            <w:tcW w:w="1497" w:type="dxa"/>
            <w:vAlign w:val="top"/>
          </w:tcPr>
          <w:p>
            <w:pPr>
              <w:pStyle w:val="8"/>
              <w:rPr>
                <w:rFonts w:ascii="Times New Roman"/>
                <w:sz w:val="20"/>
              </w:rPr>
            </w:pPr>
          </w:p>
        </w:tc>
      </w:tr>
      <w:tr>
        <w:trPr>
          <w:trHeight w:val="311" w:hRule="atLeast"/>
        </w:trPr>
        <w:tc>
          <w:tcPr>
            <w:tcW w:w="735" w:type="dxa"/>
            <w:vAlign w:val="top"/>
          </w:tcPr>
          <w:p>
            <w:pPr>
              <w:pStyle w:val="8"/>
              <w:rPr>
                <w:rFonts w:ascii="Times New Roman"/>
                <w:sz w:val="20"/>
              </w:rPr>
            </w:pPr>
          </w:p>
        </w:tc>
        <w:tc>
          <w:tcPr>
            <w:tcW w:w="600" w:type="dxa"/>
            <w:vAlign w:val="top"/>
          </w:tcPr>
          <w:p>
            <w:pPr>
              <w:pStyle w:val="8"/>
              <w:rPr>
                <w:rFonts w:ascii="Times New Roman"/>
                <w:sz w:val="20"/>
              </w:rPr>
            </w:pPr>
          </w:p>
        </w:tc>
        <w:tc>
          <w:tcPr>
            <w:tcW w:w="573" w:type="dxa"/>
            <w:vAlign w:val="top"/>
          </w:tcPr>
          <w:p>
            <w:pPr>
              <w:pStyle w:val="8"/>
              <w:rPr>
                <w:rFonts w:ascii="Times New Roman"/>
                <w:sz w:val="20"/>
              </w:rPr>
            </w:pPr>
          </w:p>
        </w:tc>
        <w:tc>
          <w:tcPr>
            <w:tcW w:w="3463" w:type="dxa"/>
            <w:vAlign w:val="top"/>
          </w:tcPr>
          <w:p>
            <w:pPr>
              <w:pStyle w:val="8"/>
              <w:rPr>
                <w:rFonts w:ascii="Times New Roman"/>
                <w:sz w:val="20"/>
              </w:rPr>
            </w:pPr>
          </w:p>
        </w:tc>
        <w:tc>
          <w:tcPr>
            <w:tcW w:w="1169" w:type="dxa"/>
            <w:vAlign w:val="top"/>
          </w:tcPr>
          <w:p>
            <w:pPr>
              <w:pStyle w:val="8"/>
              <w:rPr>
                <w:rFonts w:ascii="Times New Roman"/>
                <w:sz w:val="20"/>
              </w:rPr>
            </w:pPr>
          </w:p>
        </w:tc>
        <w:tc>
          <w:tcPr>
            <w:tcW w:w="1218" w:type="dxa"/>
            <w:vAlign w:val="top"/>
          </w:tcPr>
          <w:p>
            <w:pPr>
              <w:pStyle w:val="8"/>
              <w:rPr>
                <w:rFonts w:ascii="Times New Roman"/>
                <w:sz w:val="20"/>
              </w:rPr>
            </w:pPr>
          </w:p>
        </w:tc>
        <w:tc>
          <w:tcPr>
            <w:tcW w:w="1497" w:type="dxa"/>
            <w:vAlign w:val="top"/>
          </w:tcPr>
          <w:p>
            <w:pPr>
              <w:pStyle w:val="8"/>
              <w:rPr>
                <w:rFonts w:ascii="Times New Roman"/>
                <w:sz w:val="20"/>
              </w:rPr>
            </w:pPr>
          </w:p>
        </w:tc>
      </w:tr>
      <w:tr>
        <w:trPr>
          <w:trHeight w:val="312" w:hRule="atLeast"/>
        </w:trPr>
        <w:tc>
          <w:tcPr>
            <w:tcW w:w="735" w:type="dxa"/>
            <w:vAlign w:val="top"/>
          </w:tcPr>
          <w:p>
            <w:pPr>
              <w:pStyle w:val="8"/>
              <w:rPr>
                <w:rFonts w:ascii="Times New Roman"/>
                <w:sz w:val="20"/>
              </w:rPr>
            </w:pPr>
          </w:p>
        </w:tc>
        <w:tc>
          <w:tcPr>
            <w:tcW w:w="600" w:type="dxa"/>
            <w:vAlign w:val="top"/>
          </w:tcPr>
          <w:p>
            <w:pPr>
              <w:pStyle w:val="8"/>
              <w:rPr>
                <w:rFonts w:ascii="Times New Roman"/>
                <w:sz w:val="20"/>
              </w:rPr>
            </w:pPr>
          </w:p>
        </w:tc>
        <w:tc>
          <w:tcPr>
            <w:tcW w:w="573" w:type="dxa"/>
            <w:vAlign w:val="top"/>
          </w:tcPr>
          <w:p>
            <w:pPr>
              <w:pStyle w:val="8"/>
              <w:rPr>
                <w:rFonts w:ascii="Times New Roman"/>
                <w:sz w:val="20"/>
              </w:rPr>
            </w:pPr>
          </w:p>
        </w:tc>
        <w:tc>
          <w:tcPr>
            <w:tcW w:w="3463" w:type="dxa"/>
            <w:vAlign w:val="top"/>
          </w:tcPr>
          <w:p>
            <w:pPr>
              <w:pStyle w:val="8"/>
              <w:rPr>
                <w:rFonts w:ascii="Times New Roman"/>
                <w:sz w:val="20"/>
              </w:rPr>
            </w:pPr>
          </w:p>
        </w:tc>
        <w:tc>
          <w:tcPr>
            <w:tcW w:w="1169" w:type="dxa"/>
            <w:vAlign w:val="top"/>
          </w:tcPr>
          <w:p>
            <w:pPr>
              <w:pStyle w:val="8"/>
              <w:rPr>
                <w:rFonts w:ascii="Times New Roman"/>
                <w:sz w:val="20"/>
              </w:rPr>
            </w:pPr>
          </w:p>
        </w:tc>
        <w:tc>
          <w:tcPr>
            <w:tcW w:w="1218" w:type="dxa"/>
            <w:vAlign w:val="top"/>
          </w:tcPr>
          <w:p>
            <w:pPr>
              <w:pStyle w:val="8"/>
              <w:rPr>
                <w:rFonts w:ascii="Times New Roman"/>
                <w:sz w:val="20"/>
              </w:rPr>
            </w:pPr>
          </w:p>
        </w:tc>
        <w:tc>
          <w:tcPr>
            <w:tcW w:w="1497" w:type="dxa"/>
            <w:vAlign w:val="top"/>
          </w:tcPr>
          <w:p>
            <w:pPr>
              <w:pStyle w:val="8"/>
              <w:rPr>
                <w:rFonts w:ascii="Times New Roman"/>
                <w:sz w:val="20"/>
              </w:rPr>
            </w:pPr>
          </w:p>
        </w:tc>
      </w:tr>
      <w:tr>
        <w:trPr>
          <w:trHeight w:val="311" w:hRule="atLeast"/>
        </w:trPr>
        <w:tc>
          <w:tcPr>
            <w:tcW w:w="735" w:type="dxa"/>
            <w:vAlign w:val="top"/>
          </w:tcPr>
          <w:p>
            <w:pPr>
              <w:pStyle w:val="8"/>
              <w:rPr>
                <w:rFonts w:ascii="Times New Roman"/>
                <w:sz w:val="20"/>
              </w:rPr>
            </w:pPr>
          </w:p>
        </w:tc>
        <w:tc>
          <w:tcPr>
            <w:tcW w:w="600" w:type="dxa"/>
            <w:vAlign w:val="top"/>
          </w:tcPr>
          <w:p>
            <w:pPr>
              <w:pStyle w:val="8"/>
              <w:rPr>
                <w:rFonts w:ascii="Times New Roman"/>
                <w:sz w:val="20"/>
              </w:rPr>
            </w:pPr>
          </w:p>
        </w:tc>
        <w:tc>
          <w:tcPr>
            <w:tcW w:w="573" w:type="dxa"/>
            <w:vAlign w:val="top"/>
          </w:tcPr>
          <w:p>
            <w:pPr>
              <w:pStyle w:val="8"/>
              <w:rPr>
                <w:rFonts w:ascii="Times New Roman"/>
                <w:sz w:val="20"/>
              </w:rPr>
            </w:pPr>
          </w:p>
        </w:tc>
        <w:tc>
          <w:tcPr>
            <w:tcW w:w="3463" w:type="dxa"/>
            <w:vAlign w:val="top"/>
          </w:tcPr>
          <w:p>
            <w:pPr>
              <w:pStyle w:val="8"/>
              <w:rPr>
                <w:rFonts w:ascii="Times New Roman"/>
                <w:sz w:val="20"/>
              </w:rPr>
            </w:pPr>
          </w:p>
        </w:tc>
        <w:tc>
          <w:tcPr>
            <w:tcW w:w="1169" w:type="dxa"/>
            <w:vAlign w:val="top"/>
          </w:tcPr>
          <w:p>
            <w:pPr>
              <w:pStyle w:val="8"/>
              <w:rPr>
                <w:rFonts w:ascii="Times New Roman"/>
                <w:sz w:val="20"/>
              </w:rPr>
            </w:pPr>
          </w:p>
        </w:tc>
        <w:tc>
          <w:tcPr>
            <w:tcW w:w="1218" w:type="dxa"/>
            <w:vAlign w:val="top"/>
          </w:tcPr>
          <w:p>
            <w:pPr>
              <w:pStyle w:val="8"/>
              <w:rPr>
                <w:rFonts w:ascii="Times New Roman"/>
                <w:sz w:val="20"/>
              </w:rPr>
            </w:pPr>
          </w:p>
        </w:tc>
        <w:tc>
          <w:tcPr>
            <w:tcW w:w="1497" w:type="dxa"/>
            <w:vAlign w:val="top"/>
          </w:tcPr>
          <w:p>
            <w:pPr>
              <w:pStyle w:val="8"/>
              <w:rPr>
                <w:rFonts w:ascii="Times New Roman"/>
                <w:sz w:val="20"/>
              </w:rPr>
            </w:pPr>
          </w:p>
        </w:tc>
      </w:tr>
    </w:tbl>
    <w:p>
      <w:pPr>
        <w:spacing w:after="0"/>
        <w:rPr>
          <w:rFonts w:ascii="Times New Roman"/>
          <w:sz w:val="20"/>
        </w:rPr>
        <w:sectPr>
          <w:type w:val="continuous"/>
          <w:pgSz w:w="11910" w:h="16840"/>
          <w:pgMar w:top="1580" w:right="640" w:bottom="1100" w:left="780" w:header="720" w:footer="720" w:gutter="0"/>
          <w:cols w:space="720" w:num="1"/>
        </w:sectPr>
      </w:pPr>
    </w:p>
    <w:p>
      <w:pPr>
        <w:pStyle w:val="4"/>
        <w:spacing w:before="391"/>
        <w:ind w:left="3556"/>
      </w:pPr>
      <w:r>
        <w:rPr>
          <w:spacing w:val="-3"/>
        </w:rPr>
        <w:t>部门支出总表</w:t>
      </w:r>
    </w:p>
    <w:p>
      <w:pPr>
        <w:spacing w:before="55"/>
        <w:ind w:left="0" w:right="950" w:firstLine="0"/>
        <w:jc w:val="right"/>
        <w:rPr>
          <w:rFonts w:hint="eastAsia" w:ascii="宋体" w:eastAsia="宋体"/>
          <w:b/>
          <w:sz w:val="20"/>
        </w:rPr>
      </w:pPr>
      <w:r>
        <w:br w:type="column"/>
      </w:r>
      <w:r>
        <w:rPr>
          <w:rFonts w:hint="eastAsia" w:ascii="宋体" w:eastAsia="宋体"/>
          <w:b/>
          <w:spacing w:val="-10"/>
          <w:sz w:val="20"/>
        </w:rPr>
        <w:t xml:space="preserve">部门公开表 </w:t>
      </w:r>
      <w:r>
        <w:rPr>
          <w:rFonts w:hint="eastAsia" w:ascii="宋体" w:eastAsia="宋体"/>
          <w:b/>
          <w:sz w:val="20"/>
        </w:rPr>
        <w:t>8</w:t>
      </w:r>
    </w:p>
    <w:p>
      <w:pPr>
        <w:pStyle w:val="2"/>
        <w:rPr>
          <w:rFonts w:ascii="宋体"/>
          <w:b/>
          <w:sz w:val="20"/>
        </w:rPr>
      </w:pPr>
    </w:p>
    <w:p>
      <w:pPr>
        <w:pStyle w:val="2"/>
        <w:rPr>
          <w:rFonts w:ascii="宋体"/>
          <w:b/>
          <w:sz w:val="20"/>
        </w:rPr>
      </w:pPr>
    </w:p>
    <w:p>
      <w:pPr>
        <w:pStyle w:val="2"/>
        <w:spacing w:before="11"/>
        <w:rPr>
          <w:rFonts w:ascii="宋体"/>
          <w:b/>
          <w:sz w:val="14"/>
        </w:rPr>
      </w:pPr>
    </w:p>
    <w:p>
      <w:pPr>
        <w:spacing w:before="1"/>
        <w:ind w:left="0" w:right="949" w:firstLine="0"/>
        <w:jc w:val="right"/>
        <w:rPr>
          <w:rFonts w:hint="eastAsia" w:ascii="宋体" w:eastAsia="宋体"/>
          <w:b/>
          <w:sz w:val="20"/>
        </w:rPr>
      </w:pPr>
      <w:r>
        <w:rPr>
          <w:rFonts w:hint="eastAsia" w:ascii="宋体" w:eastAsia="宋体"/>
          <w:b/>
          <w:w w:val="95"/>
          <w:sz w:val="20"/>
        </w:rPr>
        <w:t>单位：万元</w:t>
      </w:r>
    </w:p>
    <w:p>
      <w:pPr>
        <w:spacing w:after="0"/>
        <w:jc w:val="right"/>
        <w:rPr>
          <w:rFonts w:hint="eastAsia" w:ascii="宋体" w:eastAsia="宋体"/>
          <w:sz w:val="20"/>
        </w:rPr>
        <w:sectPr>
          <w:pgSz w:w="11910" w:h="16840"/>
          <w:pgMar w:top="1420" w:right="640" w:bottom="1180" w:left="780" w:header="0" w:footer="913" w:gutter="0"/>
          <w:cols w:equalWidth="0" w:num="2">
            <w:col w:w="6204" w:space="40"/>
            <w:col w:w="4246"/>
          </w:cols>
        </w:sectPr>
      </w:pPr>
    </w:p>
    <w:p>
      <w:pPr>
        <w:pStyle w:val="2"/>
        <w:spacing w:before="1"/>
        <w:rPr>
          <w:rFonts w:ascii="宋体"/>
          <w:b/>
          <w:sz w:val="2"/>
        </w:rPr>
      </w:pPr>
    </w:p>
    <w:tbl>
      <w:tblPr>
        <w:tblW w:w="9518"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6"/>
        <w:gridCol w:w="524"/>
        <w:gridCol w:w="435"/>
        <w:gridCol w:w="3238"/>
        <w:gridCol w:w="945"/>
        <w:gridCol w:w="840"/>
        <w:gridCol w:w="840"/>
        <w:gridCol w:w="420"/>
        <w:gridCol w:w="630"/>
        <w:gridCol w:w="518"/>
        <w:gridCol w:w="602"/>
      </w:tblGrid>
      <w:tr>
        <w:trPr>
          <w:trHeight w:val="2807" w:hRule="atLeast"/>
        </w:trPr>
        <w:tc>
          <w:tcPr>
            <w:tcW w:w="1485" w:type="dxa"/>
            <w:gridSpan w:val="3"/>
            <w:vAlign w:val="top"/>
          </w:tcPr>
          <w:p>
            <w:pPr>
              <w:pStyle w:val="8"/>
              <w:rPr>
                <w:b/>
                <w:sz w:val="22"/>
              </w:rPr>
            </w:pPr>
          </w:p>
          <w:p>
            <w:pPr>
              <w:pStyle w:val="8"/>
              <w:rPr>
                <w:b/>
                <w:sz w:val="22"/>
              </w:rPr>
            </w:pPr>
          </w:p>
          <w:p>
            <w:pPr>
              <w:pStyle w:val="8"/>
              <w:rPr>
                <w:b/>
                <w:sz w:val="22"/>
              </w:rPr>
            </w:pPr>
          </w:p>
          <w:p>
            <w:pPr>
              <w:pStyle w:val="8"/>
              <w:spacing w:before="8"/>
              <w:rPr>
                <w:b/>
                <w:sz w:val="32"/>
              </w:rPr>
            </w:pPr>
          </w:p>
          <w:p>
            <w:pPr>
              <w:pStyle w:val="8"/>
              <w:ind w:left="301"/>
              <w:rPr>
                <w:b/>
                <w:sz w:val="22"/>
              </w:rPr>
            </w:pPr>
            <w:r>
              <w:rPr>
                <w:b/>
                <w:sz w:val="22"/>
              </w:rPr>
              <w:t>科目编码</w:t>
            </w:r>
          </w:p>
        </w:tc>
        <w:tc>
          <w:tcPr>
            <w:tcW w:w="3238" w:type="dxa"/>
            <w:vAlign w:val="top"/>
          </w:tcPr>
          <w:p>
            <w:pPr>
              <w:pStyle w:val="8"/>
              <w:rPr>
                <w:b/>
                <w:sz w:val="22"/>
              </w:rPr>
            </w:pPr>
          </w:p>
          <w:p>
            <w:pPr>
              <w:pStyle w:val="8"/>
              <w:rPr>
                <w:b/>
                <w:sz w:val="22"/>
              </w:rPr>
            </w:pPr>
          </w:p>
          <w:p>
            <w:pPr>
              <w:pStyle w:val="8"/>
              <w:rPr>
                <w:b/>
                <w:sz w:val="22"/>
              </w:rPr>
            </w:pPr>
          </w:p>
          <w:p>
            <w:pPr>
              <w:pStyle w:val="8"/>
              <w:spacing w:before="8"/>
              <w:rPr>
                <w:b/>
                <w:sz w:val="32"/>
              </w:rPr>
            </w:pPr>
          </w:p>
          <w:p>
            <w:pPr>
              <w:pStyle w:val="8"/>
              <w:ind w:left="628"/>
              <w:rPr>
                <w:b/>
                <w:sz w:val="22"/>
              </w:rPr>
            </w:pPr>
            <w:r>
              <w:rPr>
                <w:b/>
                <w:sz w:val="22"/>
              </w:rPr>
              <w:t>部门及功能科目名称</w:t>
            </w:r>
          </w:p>
        </w:tc>
        <w:tc>
          <w:tcPr>
            <w:tcW w:w="945" w:type="dxa"/>
            <w:vAlign w:val="top"/>
          </w:tcPr>
          <w:p>
            <w:pPr>
              <w:pStyle w:val="8"/>
              <w:rPr>
                <w:b/>
                <w:sz w:val="22"/>
              </w:rPr>
            </w:pPr>
          </w:p>
          <w:p>
            <w:pPr>
              <w:pStyle w:val="8"/>
              <w:rPr>
                <w:b/>
                <w:sz w:val="22"/>
              </w:rPr>
            </w:pPr>
          </w:p>
          <w:p>
            <w:pPr>
              <w:pStyle w:val="8"/>
              <w:rPr>
                <w:b/>
                <w:sz w:val="22"/>
              </w:rPr>
            </w:pPr>
          </w:p>
          <w:p>
            <w:pPr>
              <w:pStyle w:val="8"/>
              <w:spacing w:before="8"/>
              <w:rPr>
                <w:b/>
                <w:sz w:val="32"/>
              </w:rPr>
            </w:pPr>
          </w:p>
          <w:p>
            <w:pPr>
              <w:pStyle w:val="8"/>
              <w:ind w:left="250"/>
              <w:rPr>
                <w:b/>
                <w:sz w:val="22"/>
              </w:rPr>
            </w:pPr>
            <w:r>
              <w:rPr>
                <w:b/>
                <w:sz w:val="22"/>
              </w:rPr>
              <w:t>合计</w:t>
            </w:r>
          </w:p>
        </w:tc>
        <w:tc>
          <w:tcPr>
            <w:tcW w:w="840" w:type="dxa"/>
            <w:vAlign w:val="top"/>
          </w:tcPr>
          <w:p>
            <w:pPr>
              <w:pStyle w:val="8"/>
              <w:rPr>
                <w:b/>
                <w:sz w:val="22"/>
              </w:rPr>
            </w:pPr>
          </w:p>
          <w:p>
            <w:pPr>
              <w:pStyle w:val="8"/>
              <w:rPr>
                <w:b/>
                <w:sz w:val="22"/>
              </w:rPr>
            </w:pPr>
          </w:p>
          <w:p>
            <w:pPr>
              <w:pStyle w:val="8"/>
              <w:rPr>
                <w:b/>
                <w:sz w:val="22"/>
              </w:rPr>
            </w:pPr>
          </w:p>
          <w:p>
            <w:pPr>
              <w:pStyle w:val="8"/>
              <w:spacing w:before="6"/>
              <w:rPr>
                <w:b/>
                <w:sz w:val="20"/>
              </w:rPr>
            </w:pPr>
          </w:p>
          <w:p>
            <w:pPr>
              <w:pStyle w:val="8"/>
              <w:spacing w:line="266" w:lineRule="auto"/>
              <w:ind w:left="198" w:right="187"/>
              <w:rPr>
                <w:b/>
                <w:sz w:val="22"/>
              </w:rPr>
            </w:pPr>
            <w:r>
              <w:rPr>
                <w:b/>
                <w:sz w:val="22"/>
              </w:rPr>
              <w:t>基本支出</w:t>
            </w:r>
          </w:p>
        </w:tc>
        <w:tc>
          <w:tcPr>
            <w:tcW w:w="840" w:type="dxa"/>
            <w:vAlign w:val="top"/>
          </w:tcPr>
          <w:p>
            <w:pPr>
              <w:pStyle w:val="8"/>
              <w:rPr>
                <w:b/>
                <w:sz w:val="22"/>
              </w:rPr>
            </w:pPr>
          </w:p>
          <w:p>
            <w:pPr>
              <w:pStyle w:val="8"/>
              <w:rPr>
                <w:b/>
                <w:sz w:val="22"/>
              </w:rPr>
            </w:pPr>
          </w:p>
          <w:p>
            <w:pPr>
              <w:pStyle w:val="8"/>
              <w:rPr>
                <w:b/>
                <w:sz w:val="22"/>
              </w:rPr>
            </w:pPr>
          </w:p>
          <w:p>
            <w:pPr>
              <w:pStyle w:val="8"/>
              <w:spacing w:before="6"/>
              <w:rPr>
                <w:b/>
                <w:sz w:val="20"/>
              </w:rPr>
            </w:pPr>
          </w:p>
          <w:p>
            <w:pPr>
              <w:pStyle w:val="8"/>
              <w:spacing w:line="266" w:lineRule="auto"/>
              <w:ind w:left="198" w:right="187"/>
              <w:rPr>
                <w:b/>
                <w:sz w:val="22"/>
              </w:rPr>
            </w:pPr>
            <w:r>
              <w:rPr>
                <w:b/>
                <w:sz w:val="22"/>
              </w:rPr>
              <w:t>项目支出</w:t>
            </w:r>
          </w:p>
        </w:tc>
        <w:tc>
          <w:tcPr>
            <w:tcW w:w="420" w:type="dxa"/>
            <w:vAlign w:val="top"/>
          </w:tcPr>
          <w:p>
            <w:pPr>
              <w:pStyle w:val="8"/>
              <w:rPr>
                <w:b/>
                <w:sz w:val="18"/>
              </w:rPr>
            </w:pPr>
          </w:p>
          <w:p>
            <w:pPr>
              <w:pStyle w:val="8"/>
              <w:spacing w:before="9"/>
              <w:rPr>
                <w:b/>
                <w:sz w:val="21"/>
              </w:rPr>
            </w:pPr>
          </w:p>
          <w:p>
            <w:pPr>
              <w:pStyle w:val="8"/>
              <w:spacing w:before="1" w:line="324" w:lineRule="auto"/>
              <w:ind w:left="119" w:right="108"/>
              <w:jc w:val="both"/>
              <w:rPr>
                <w:sz w:val="18"/>
              </w:rPr>
            </w:pPr>
            <w:r>
              <w:rPr>
                <w:sz w:val="18"/>
              </w:rPr>
              <w:t>上缴上级支出</w:t>
            </w:r>
          </w:p>
        </w:tc>
        <w:tc>
          <w:tcPr>
            <w:tcW w:w="630" w:type="dxa"/>
            <w:vAlign w:val="top"/>
          </w:tcPr>
          <w:p>
            <w:pPr>
              <w:pStyle w:val="8"/>
              <w:rPr>
                <w:b/>
                <w:sz w:val="18"/>
              </w:rPr>
            </w:pPr>
          </w:p>
          <w:p>
            <w:pPr>
              <w:pStyle w:val="8"/>
              <w:rPr>
                <w:b/>
                <w:sz w:val="18"/>
              </w:rPr>
            </w:pPr>
          </w:p>
          <w:p>
            <w:pPr>
              <w:pStyle w:val="8"/>
              <w:rPr>
                <w:b/>
                <w:sz w:val="18"/>
              </w:rPr>
            </w:pPr>
          </w:p>
          <w:p>
            <w:pPr>
              <w:pStyle w:val="8"/>
              <w:spacing w:before="129" w:line="324" w:lineRule="auto"/>
              <w:ind w:left="133" w:right="124"/>
              <w:jc w:val="both"/>
              <w:rPr>
                <w:sz w:val="18"/>
              </w:rPr>
            </w:pPr>
            <w:r>
              <w:rPr>
                <w:sz w:val="18"/>
              </w:rPr>
              <w:t>事业单位经营支出</w:t>
            </w:r>
          </w:p>
        </w:tc>
        <w:tc>
          <w:tcPr>
            <w:tcW w:w="518" w:type="dxa"/>
            <w:vAlign w:val="top"/>
          </w:tcPr>
          <w:p>
            <w:pPr>
              <w:pStyle w:val="8"/>
              <w:spacing w:before="41" w:line="324" w:lineRule="auto"/>
              <w:ind w:left="168" w:right="157"/>
              <w:jc w:val="both"/>
              <w:rPr>
                <w:sz w:val="18"/>
              </w:rPr>
            </w:pPr>
            <w:r>
              <w:rPr>
                <w:sz w:val="18"/>
              </w:rPr>
              <w:t>对下级单位补助支出</w:t>
            </w:r>
          </w:p>
        </w:tc>
        <w:tc>
          <w:tcPr>
            <w:tcW w:w="602" w:type="dxa"/>
            <w:vAlign w:val="top"/>
          </w:tcPr>
          <w:p>
            <w:pPr>
              <w:pStyle w:val="8"/>
              <w:rPr>
                <w:b/>
                <w:sz w:val="18"/>
              </w:rPr>
            </w:pPr>
          </w:p>
          <w:p>
            <w:pPr>
              <w:pStyle w:val="8"/>
              <w:rPr>
                <w:b/>
                <w:sz w:val="18"/>
              </w:rPr>
            </w:pPr>
          </w:p>
          <w:p>
            <w:pPr>
              <w:pStyle w:val="8"/>
              <w:rPr>
                <w:b/>
                <w:sz w:val="18"/>
              </w:rPr>
            </w:pPr>
          </w:p>
          <w:p>
            <w:pPr>
              <w:pStyle w:val="8"/>
              <w:rPr>
                <w:b/>
                <w:sz w:val="18"/>
              </w:rPr>
            </w:pPr>
          </w:p>
          <w:p>
            <w:pPr>
              <w:pStyle w:val="8"/>
              <w:spacing w:before="6"/>
              <w:rPr>
                <w:b/>
                <w:sz w:val="16"/>
              </w:rPr>
            </w:pPr>
          </w:p>
          <w:p>
            <w:pPr>
              <w:pStyle w:val="8"/>
              <w:spacing w:line="324" w:lineRule="auto"/>
              <w:ind w:left="121" w:right="108"/>
              <w:rPr>
                <w:sz w:val="18"/>
              </w:rPr>
            </w:pPr>
            <w:r>
              <w:rPr>
                <w:sz w:val="18"/>
              </w:rPr>
              <w:t>其他支出</w:t>
            </w:r>
          </w:p>
        </w:tc>
      </w:tr>
      <w:tr>
        <w:trPr>
          <w:trHeight w:val="360" w:hRule="atLeast"/>
        </w:trPr>
        <w:tc>
          <w:tcPr>
            <w:tcW w:w="526" w:type="dxa"/>
            <w:vAlign w:val="top"/>
          </w:tcPr>
          <w:p>
            <w:pPr>
              <w:pStyle w:val="8"/>
              <w:spacing w:before="39"/>
              <w:ind w:left="9"/>
              <w:jc w:val="center"/>
              <w:rPr>
                <w:b/>
                <w:sz w:val="22"/>
              </w:rPr>
            </w:pPr>
            <w:r>
              <w:rPr>
                <w:b/>
                <w:w w:val="100"/>
                <w:sz w:val="22"/>
              </w:rPr>
              <w:t>类</w:t>
            </w:r>
          </w:p>
        </w:tc>
        <w:tc>
          <w:tcPr>
            <w:tcW w:w="524" w:type="dxa"/>
            <w:vAlign w:val="top"/>
          </w:tcPr>
          <w:p>
            <w:pPr>
              <w:pStyle w:val="8"/>
              <w:spacing w:before="39"/>
              <w:ind w:left="10"/>
              <w:jc w:val="center"/>
              <w:rPr>
                <w:b/>
                <w:sz w:val="22"/>
              </w:rPr>
            </w:pPr>
            <w:r>
              <w:rPr>
                <w:b/>
                <w:w w:val="100"/>
                <w:sz w:val="22"/>
              </w:rPr>
              <w:t>款</w:t>
            </w:r>
          </w:p>
        </w:tc>
        <w:tc>
          <w:tcPr>
            <w:tcW w:w="435" w:type="dxa"/>
            <w:vAlign w:val="top"/>
          </w:tcPr>
          <w:p>
            <w:pPr>
              <w:pStyle w:val="8"/>
              <w:spacing w:before="39"/>
              <w:ind w:left="11"/>
              <w:jc w:val="center"/>
              <w:rPr>
                <w:b/>
                <w:sz w:val="22"/>
              </w:rPr>
            </w:pPr>
            <w:r>
              <w:rPr>
                <w:b/>
                <w:w w:val="100"/>
                <w:sz w:val="22"/>
              </w:rPr>
              <w:t>项</w:t>
            </w:r>
          </w:p>
        </w:tc>
        <w:tc>
          <w:tcPr>
            <w:tcW w:w="3238" w:type="dxa"/>
            <w:vAlign w:val="top"/>
          </w:tcPr>
          <w:p>
            <w:pPr>
              <w:pStyle w:val="8"/>
              <w:rPr>
                <w:rFonts w:ascii="Times New Roman"/>
                <w:sz w:val="20"/>
              </w:rPr>
            </w:pPr>
          </w:p>
        </w:tc>
        <w:tc>
          <w:tcPr>
            <w:tcW w:w="945" w:type="dxa"/>
            <w:vAlign w:val="top"/>
          </w:tcPr>
          <w:p>
            <w:pPr>
              <w:pStyle w:val="8"/>
              <w:rPr>
                <w:rFonts w:ascii="Times New Roman"/>
                <w:sz w:val="20"/>
              </w:rPr>
            </w:pPr>
          </w:p>
        </w:tc>
        <w:tc>
          <w:tcPr>
            <w:tcW w:w="840" w:type="dxa"/>
            <w:vAlign w:val="top"/>
          </w:tcPr>
          <w:p>
            <w:pPr>
              <w:pStyle w:val="8"/>
              <w:rPr>
                <w:rFonts w:ascii="Times New Roman"/>
                <w:sz w:val="20"/>
              </w:rPr>
            </w:pPr>
          </w:p>
        </w:tc>
        <w:tc>
          <w:tcPr>
            <w:tcW w:w="840" w:type="dxa"/>
            <w:vAlign w:val="top"/>
          </w:tcPr>
          <w:p>
            <w:pPr>
              <w:pStyle w:val="8"/>
              <w:rPr>
                <w:rFonts w:ascii="Times New Roman"/>
                <w:sz w:val="20"/>
              </w:rPr>
            </w:pP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462" w:hRule="atLeast"/>
        </w:trPr>
        <w:tc>
          <w:tcPr>
            <w:tcW w:w="4723" w:type="dxa"/>
            <w:gridSpan w:val="4"/>
            <w:vAlign w:val="top"/>
          </w:tcPr>
          <w:p>
            <w:pPr>
              <w:pStyle w:val="8"/>
              <w:tabs>
                <w:tab w:val="left" w:pos="400"/>
              </w:tabs>
              <w:spacing w:before="102"/>
              <w:ind w:right="393"/>
              <w:jc w:val="center"/>
              <w:rPr>
                <w:b/>
                <w:sz w:val="20"/>
              </w:rPr>
            </w:pPr>
            <w:r>
              <w:rPr>
                <w:b/>
                <w:sz w:val="20"/>
              </w:rPr>
              <w:t>总</w:t>
            </w:r>
            <w:r>
              <w:rPr>
                <w:b/>
                <w:sz w:val="20"/>
              </w:rPr>
              <w:tab/>
            </w:r>
            <w:r>
              <w:rPr>
                <w:b/>
                <w:sz w:val="20"/>
              </w:rPr>
              <w:t>合</w:t>
            </w:r>
            <w:r>
              <w:rPr>
                <w:b/>
                <w:spacing w:val="1"/>
                <w:sz w:val="20"/>
              </w:rPr>
              <w:t xml:space="preserve"> </w:t>
            </w:r>
            <w:r>
              <w:rPr>
                <w:b/>
                <w:sz w:val="20"/>
              </w:rPr>
              <w:t>计</w:t>
            </w:r>
          </w:p>
        </w:tc>
        <w:tc>
          <w:tcPr>
            <w:tcW w:w="945" w:type="dxa"/>
            <w:vAlign w:val="top"/>
          </w:tcPr>
          <w:p>
            <w:pPr>
              <w:pStyle w:val="8"/>
              <w:spacing w:before="102"/>
              <w:ind w:left="121"/>
              <w:rPr>
                <w:b/>
                <w:sz w:val="20"/>
              </w:rPr>
            </w:pPr>
            <w:r>
              <w:rPr>
                <w:b/>
                <w:sz w:val="20"/>
              </w:rPr>
              <w:t>1046.98</w:t>
            </w:r>
          </w:p>
        </w:tc>
        <w:tc>
          <w:tcPr>
            <w:tcW w:w="840" w:type="dxa"/>
            <w:vAlign w:val="top"/>
          </w:tcPr>
          <w:p>
            <w:pPr>
              <w:pStyle w:val="8"/>
              <w:spacing w:before="102"/>
              <w:ind w:left="119"/>
              <w:rPr>
                <w:b/>
                <w:sz w:val="20"/>
              </w:rPr>
            </w:pPr>
            <w:r>
              <w:rPr>
                <w:b/>
                <w:sz w:val="20"/>
              </w:rPr>
              <w:t>938.78</w:t>
            </w:r>
          </w:p>
        </w:tc>
        <w:tc>
          <w:tcPr>
            <w:tcW w:w="840" w:type="dxa"/>
            <w:vAlign w:val="top"/>
          </w:tcPr>
          <w:p>
            <w:pPr>
              <w:pStyle w:val="8"/>
              <w:spacing w:before="102"/>
              <w:ind w:right="104"/>
              <w:jc w:val="right"/>
              <w:rPr>
                <w:b/>
                <w:sz w:val="20"/>
              </w:rPr>
            </w:pPr>
            <w:r>
              <w:rPr>
                <w:b/>
                <w:w w:val="95"/>
                <w:sz w:val="20"/>
              </w:rPr>
              <w:t>108.23</w:t>
            </w: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1" w:hRule="atLeast"/>
        </w:trPr>
        <w:tc>
          <w:tcPr>
            <w:tcW w:w="526" w:type="dxa"/>
            <w:vAlign w:val="top"/>
          </w:tcPr>
          <w:p>
            <w:pPr>
              <w:pStyle w:val="8"/>
              <w:spacing w:before="28"/>
              <w:ind w:left="87" w:right="79"/>
              <w:jc w:val="center"/>
              <w:rPr>
                <w:sz w:val="20"/>
              </w:rPr>
            </w:pPr>
            <w:r>
              <w:rPr>
                <w:sz w:val="20"/>
              </w:rPr>
              <w:t>201</w:t>
            </w:r>
          </w:p>
        </w:tc>
        <w:tc>
          <w:tcPr>
            <w:tcW w:w="524" w:type="dxa"/>
            <w:vAlign w:val="top"/>
          </w:tcPr>
          <w:p>
            <w:pPr>
              <w:pStyle w:val="8"/>
              <w:spacing w:before="28"/>
              <w:ind w:left="141" w:right="132"/>
              <w:jc w:val="center"/>
              <w:rPr>
                <w:sz w:val="20"/>
              </w:rPr>
            </w:pPr>
            <w:r>
              <w:rPr>
                <w:sz w:val="20"/>
              </w:rPr>
              <w:t>03</w:t>
            </w:r>
          </w:p>
        </w:tc>
        <w:tc>
          <w:tcPr>
            <w:tcW w:w="435" w:type="dxa"/>
            <w:vAlign w:val="top"/>
          </w:tcPr>
          <w:p>
            <w:pPr>
              <w:pStyle w:val="8"/>
              <w:spacing w:before="28"/>
              <w:ind w:left="97" w:right="87"/>
              <w:jc w:val="center"/>
              <w:rPr>
                <w:sz w:val="20"/>
              </w:rPr>
            </w:pPr>
            <w:r>
              <w:rPr>
                <w:sz w:val="20"/>
              </w:rPr>
              <w:t>01</w:t>
            </w:r>
          </w:p>
        </w:tc>
        <w:tc>
          <w:tcPr>
            <w:tcW w:w="3238" w:type="dxa"/>
            <w:vAlign w:val="top"/>
          </w:tcPr>
          <w:p>
            <w:pPr>
              <w:pStyle w:val="8"/>
              <w:spacing w:before="28"/>
              <w:ind w:left="107"/>
              <w:rPr>
                <w:sz w:val="20"/>
              </w:rPr>
            </w:pPr>
            <w:r>
              <w:rPr>
                <w:sz w:val="20"/>
              </w:rPr>
              <w:t>行政运行</w:t>
            </w:r>
          </w:p>
        </w:tc>
        <w:tc>
          <w:tcPr>
            <w:tcW w:w="945" w:type="dxa"/>
            <w:vAlign w:val="top"/>
          </w:tcPr>
          <w:p>
            <w:pPr>
              <w:pStyle w:val="8"/>
              <w:spacing w:before="28"/>
              <w:ind w:left="171"/>
              <w:rPr>
                <w:sz w:val="20"/>
              </w:rPr>
            </w:pPr>
            <w:r>
              <w:rPr>
                <w:sz w:val="20"/>
              </w:rPr>
              <w:t>279.03</w:t>
            </w:r>
          </w:p>
        </w:tc>
        <w:tc>
          <w:tcPr>
            <w:tcW w:w="840" w:type="dxa"/>
            <w:vAlign w:val="top"/>
          </w:tcPr>
          <w:p>
            <w:pPr>
              <w:pStyle w:val="8"/>
              <w:spacing w:before="28"/>
              <w:ind w:left="119"/>
              <w:rPr>
                <w:sz w:val="20"/>
              </w:rPr>
            </w:pPr>
            <w:r>
              <w:rPr>
                <w:sz w:val="20"/>
              </w:rPr>
              <w:t>279.03</w:t>
            </w:r>
          </w:p>
        </w:tc>
        <w:tc>
          <w:tcPr>
            <w:tcW w:w="840" w:type="dxa"/>
            <w:vAlign w:val="top"/>
          </w:tcPr>
          <w:p>
            <w:pPr>
              <w:pStyle w:val="8"/>
              <w:rPr>
                <w:rFonts w:ascii="Times New Roman"/>
                <w:sz w:val="20"/>
              </w:rPr>
            </w:pP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2" w:hRule="atLeast"/>
        </w:trPr>
        <w:tc>
          <w:tcPr>
            <w:tcW w:w="526" w:type="dxa"/>
            <w:vAlign w:val="top"/>
          </w:tcPr>
          <w:p>
            <w:pPr>
              <w:pStyle w:val="8"/>
              <w:spacing w:before="28"/>
              <w:ind w:left="87" w:right="79"/>
              <w:jc w:val="center"/>
              <w:rPr>
                <w:sz w:val="20"/>
              </w:rPr>
            </w:pPr>
            <w:r>
              <w:rPr>
                <w:sz w:val="20"/>
              </w:rPr>
              <w:t>201</w:t>
            </w:r>
          </w:p>
        </w:tc>
        <w:tc>
          <w:tcPr>
            <w:tcW w:w="524" w:type="dxa"/>
            <w:vAlign w:val="top"/>
          </w:tcPr>
          <w:p>
            <w:pPr>
              <w:pStyle w:val="8"/>
              <w:spacing w:before="28"/>
              <w:ind w:left="141" w:right="132"/>
              <w:jc w:val="center"/>
              <w:rPr>
                <w:sz w:val="20"/>
              </w:rPr>
            </w:pPr>
            <w:r>
              <w:rPr>
                <w:sz w:val="20"/>
              </w:rPr>
              <w:t>03</w:t>
            </w:r>
          </w:p>
        </w:tc>
        <w:tc>
          <w:tcPr>
            <w:tcW w:w="435" w:type="dxa"/>
            <w:vAlign w:val="top"/>
          </w:tcPr>
          <w:p>
            <w:pPr>
              <w:pStyle w:val="8"/>
              <w:spacing w:before="28"/>
              <w:ind w:left="97" w:right="87"/>
              <w:jc w:val="center"/>
              <w:rPr>
                <w:sz w:val="20"/>
              </w:rPr>
            </w:pPr>
            <w:r>
              <w:rPr>
                <w:sz w:val="20"/>
              </w:rPr>
              <w:t>99</w:t>
            </w:r>
          </w:p>
        </w:tc>
        <w:tc>
          <w:tcPr>
            <w:tcW w:w="3238" w:type="dxa"/>
            <w:vAlign w:val="top"/>
          </w:tcPr>
          <w:p>
            <w:pPr>
              <w:pStyle w:val="8"/>
              <w:spacing w:before="28"/>
              <w:ind w:left="107"/>
              <w:rPr>
                <w:sz w:val="20"/>
              </w:rPr>
            </w:pPr>
            <w:r>
              <w:rPr>
                <w:sz w:val="20"/>
              </w:rPr>
              <w:t>其他政府办公厅（室）及相关事务</w:t>
            </w:r>
          </w:p>
        </w:tc>
        <w:tc>
          <w:tcPr>
            <w:tcW w:w="945" w:type="dxa"/>
            <w:vAlign w:val="top"/>
          </w:tcPr>
          <w:p>
            <w:pPr>
              <w:pStyle w:val="8"/>
              <w:spacing w:before="28"/>
              <w:ind w:left="272"/>
              <w:rPr>
                <w:sz w:val="20"/>
              </w:rPr>
            </w:pPr>
            <w:r>
              <w:rPr>
                <w:sz w:val="20"/>
              </w:rPr>
              <w:t>7.35</w:t>
            </w:r>
          </w:p>
        </w:tc>
        <w:tc>
          <w:tcPr>
            <w:tcW w:w="840" w:type="dxa"/>
            <w:vAlign w:val="top"/>
          </w:tcPr>
          <w:p>
            <w:pPr>
              <w:pStyle w:val="8"/>
              <w:rPr>
                <w:rFonts w:ascii="Times New Roman"/>
                <w:sz w:val="20"/>
              </w:rPr>
            </w:pPr>
          </w:p>
        </w:tc>
        <w:tc>
          <w:tcPr>
            <w:tcW w:w="840" w:type="dxa"/>
            <w:vAlign w:val="top"/>
          </w:tcPr>
          <w:p>
            <w:pPr>
              <w:pStyle w:val="8"/>
              <w:spacing w:before="28"/>
              <w:ind w:left="220"/>
              <w:rPr>
                <w:sz w:val="20"/>
              </w:rPr>
            </w:pPr>
            <w:r>
              <w:rPr>
                <w:sz w:val="20"/>
              </w:rPr>
              <w:t>7.35</w:t>
            </w: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1" w:hRule="atLeast"/>
        </w:trPr>
        <w:tc>
          <w:tcPr>
            <w:tcW w:w="526" w:type="dxa"/>
            <w:vAlign w:val="top"/>
          </w:tcPr>
          <w:p>
            <w:pPr>
              <w:pStyle w:val="8"/>
              <w:spacing w:before="28"/>
              <w:ind w:left="83" w:right="84"/>
              <w:jc w:val="center"/>
              <w:rPr>
                <w:sz w:val="20"/>
              </w:rPr>
            </w:pPr>
            <w:r>
              <w:rPr>
                <w:sz w:val="20"/>
              </w:rPr>
              <w:t>208</w:t>
            </w:r>
          </w:p>
        </w:tc>
        <w:tc>
          <w:tcPr>
            <w:tcW w:w="524" w:type="dxa"/>
            <w:vAlign w:val="top"/>
          </w:tcPr>
          <w:p>
            <w:pPr>
              <w:pStyle w:val="8"/>
              <w:spacing w:before="28"/>
              <w:ind w:left="141" w:right="132"/>
              <w:jc w:val="center"/>
              <w:rPr>
                <w:sz w:val="20"/>
              </w:rPr>
            </w:pPr>
            <w:r>
              <w:rPr>
                <w:sz w:val="20"/>
              </w:rPr>
              <w:t>02</w:t>
            </w:r>
          </w:p>
        </w:tc>
        <w:tc>
          <w:tcPr>
            <w:tcW w:w="435" w:type="dxa"/>
            <w:vAlign w:val="top"/>
          </w:tcPr>
          <w:p>
            <w:pPr>
              <w:pStyle w:val="8"/>
              <w:spacing w:before="28"/>
              <w:ind w:left="97" w:right="87"/>
              <w:jc w:val="center"/>
              <w:rPr>
                <w:sz w:val="20"/>
              </w:rPr>
            </w:pPr>
            <w:r>
              <w:rPr>
                <w:sz w:val="20"/>
              </w:rPr>
              <w:t>08</w:t>
            </w:r>
          </w:p>
        </w:tc>
        <w:tc>
          <w:tcPr>
            <w:tcW w:w="3238" w:type="dxa"/>
            <w:vAlign w:val="top"/>
          </w:tcPr>
          <w:p>
            <w:pPr>
              <w:pStyle w:val="8"/>
              <w:spacing w:before="28"/>
              <w:ind w:left="107"/>
              <w:rPr>
                <w:sz w:val="20"/>
              </w:rPr>
            </w:pPr>
            <w:r>
              <w:rPr>
                <w:sz w:val="20"/>
              </w:rPr>
              <w:t>基层政权建设和社区管理</w:t>
            </w:r>
          </w:p>
        </w:tc>
        <w:tc>
          <w:tcPr>
            <w:tcW w:w="945" w:type="dxa"/>
            <w:vAlign w:val="top"/>
          </w:tcPr>
          <w:p>
            <w:pPr>
              <w:pStyle w:val="8"/>
              <w:spacing w:before="28"/>
              <w:ind w:left="171"/>
              <w:rPr>
                <w:sz w:val="20"/>
              </w:rPr>
            </w:pPr>
            <w:r>
              <w:rPr>
                <w:sz w:val="20"/>
              </w:rPr>
              <w:t>103.77</w:t>
            </w:r>
          </w:p>
        </w:tc>
        <w:tc>
          <w:tcPr>
            <w:tcW w:w="840" w:type="dxa"/>
            <w:vAlign w:val="top"/>
          </w:tcPr>
          <w:p>
            <w:pPr>
              <w:pStyle w:val="8"/>
              <w:spacing w:before="28"/>
              <w:ind w:right="95"/>
              <w:jc w:val="right"/>
              <w:rPr>
                <w:sz w:val="20"/>
              </w:rPr>
            </w:pPr>
            <w:r>
              <w:rPr>
                <w:w w:val="95"/>
                <w:sz w:val="20"/>
              </w:rPr>
              <w:t>89.77</w:t>
            </w:r>
          </w:p>
        </w:tc>
        <w:tc>
          <w:tcPr>
            <w:tcW w:w="840" w:type="dxa"/>
            <w:vAlign w:val="top"/>
          </w:tcPr>
          <w:p>
            <w:pPr>
              <w:pStyle w:val="8"/>
              <w:spacing w:before="28"/>
              <w:ind w:left="169"/>
              <w:rPr>
                <w:sz w:val="20"/>
              </w:rPr>
            </w:pPr>
            <w:r>
              <w:rPr>
                <w:sz w:val="20"/>
              </w:rPr>
              <w:t>14.00</w:t>
            </w: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2" w:hRule="atLeast"/>
        </w:trPr>
        <w:tc>
          <w:tcPr>
            <w:tcW w:w="526" w:type="dxa"/>
            <w:vAlign w:val="top"/>
          </w:tcPr>
          <w:p>
            <w:pPr>
              <w:pStyle w:val="8"/>
              <w:spacing w:before="27"/>
              <w:ind w:left="83" w:right="84"/>
              <w:jc w:val="center"/>
              <w:rPr>
                <w:sz w:val="20"/>
              </w:rPr>
            </w:pPr>
            <w:r>
              <w:rPr>
                <w:sz w:val="20"/>
              </w:rPr>
              <w:t>208</w:t>
            </w:r>
          </w:p>
        </w:tc>
        <w:tc>
          <w:tcPr>
            <w:tcW w:w="524" w:type="dxa"/>
            <w:vAlign w:val="top"/>
          </w:tcPr>
          <w:p>
            <w:pPr>
              <w:pStyle w:val="8"/>
              <w:spacing w:before="27"/>
              <w:ind w:left="141" w:right="132"/>
              <w:jc w:val="center"/>
              <w:rPr>
                <w:sz w:val="20"/>
              </w:rPr>
            </w:pPr>
            <w:r>
              <w:rPr>
                <w:sz w:val="20"/>
              </w:rPr>
              <w:t>05</w:t>
            </w:r>
          </w:p>
        </w:tc>
        <w:tc>
          <w:tcPr>
            <w:tcW w:w="435" w:type="dxa"/>
            <w:vAlign w:val="top"/>
          </w:tcPr>
          <w:p>
            <w:pPr>
              <w:pStyle w:val="8"/>
              <w:spacing w:before="27"/>
              <w:ind w:left="97" w:right="87"/>
              <w:jc w:val="center"/>
              <w:rPr>
                <w:sz w:val="20"/>
              </w:rPr>
            </w:pPr>
            <w:r>
              <w:rPr>
                <w:sz w:val="20"/>
              </w:rPr>
              <w:t>01</w:t>
            </w:r>
          </w:p>
        </w:tc>
        <w:tc>
          <w:tcPr>
            <w:tcW w:w="3238" w:type="dxa"/>
            <w:vAlign w:val="top"/>
          </w:tcPr>
          <w:p>
            <w:pPr>
              <w:pStyle w:val="8"/>
              <w:spacing w:before="27"/>
              <w:ind w:left="107"/>
              <w:rPr>
                <w:sz w:val="20"/>
              </w:rPr>
            </w:pPr>
            <w:r>
              <w:rPr>
                <w:sz w:val="20"/>
              </w:rPr>
              <w:t>行政单位离退休</w:t>
            </w:r>
          </w:p>
        </w:tc>
        <w:tc>
          <w:tcPr>
            <w:tcW w:w="945" w:type="dxa"/>
            <w:vAlign w:val="top"/>
          </w:tcPr>
          <w:p>
            <w:pPr>
              <w:pStyle w:val="8"/>
              <w:spacing w:before="27"/>
              <w:ind w:left="272"/>
              <w:rPr>
                <w:sz w:val="20"/>
              </w:rPr>
            </w:pPr>
            <w:r>
              <w:rPr>
                <w:sz w:val="20"/>
              </w:rPr>
              <w:t>9.91</w:t>
            </w:r>
          </w:p>
        </w:tc>
        <w:tc>
          <w:tcPr>
            <w:tcW w:w="840" w:type="dxa"/>
            <w:vAlign w:val="top"/>
          </w:tcPr>
          <w:p>
            <w:pPr>
              <w:pStyle w:val="8"/>
              <w:spacing w:before="27"/>
              <w:ind w:right="97"/>
              <w:jc w:val="right"/>
              <w:rPr>
                <w:sz w:val="20"/>
              </w:rPr>
            </w:pPr>
            <w:r>
              <w:rPr>
                <w:w w:val="95"/>
                <w:sz w:val="20"/>
              </w:rPr>
              <w:t>9.91</w:t>
            </w:r>
          </w:p>
        </w:tc>
        <w:tc>
          <w:tcPr>
            <w:tcW w:w="840" w:type="dxa"/>
            <w:vAlign w:val="top"/>
          </w:tcPr>
          <w:p>
            <w:pPr>
              <w:pStyle w:val="8"/>
              <w:rPr>
                <w:rFonts w:ascii="Times New Roman"/>
                <w:sz w:val="20"/>
              </w:rPr>
            </w:pP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2" w:hRule="atLeast"/>
        </w:trPr>
        <w:tc>
          <w:tcPr>
            <w:tcW w:w="526" w:type="dxa"/>
            <w:vAlign w:val="top"/>
          </w:tcPr>
          <w:p>
            <w:pPr>
              <w:pStyle w:val="8"/>
              <w:spacing w:before="27"/>
              <w:ind w:left="87" w:right="79"/>
              <w:jc w:val="center"/>
              <w:rPr>
                <w:sz w:val="20"/>
              </w:rPr>
            </w:pPr>
            <w:r>
              <w:rPr>
                <w:sz w:val="20"/>
              </w:rPr>
              <w:t>208</w:t>
            </w:r>
          </w:p>
        </w:tc>
        <w:tc>
          <w:tcPr>
            <w:tcW w:w="524" w:type="dxa"/>
            <w:vAlign w:val="top"/>
          </w:tcPr>
          <w:p>
            <w:pPr>
              <w:pStyle w:val="8"/>
              <w:spacing w:before="27"/>
              <w:ind w:left="141" w:right="132"/>
              <w:jc w:val="center"/>
              <w:rPr>
                <w:sz w:val="20"/>
              </w:rPr>
            </w:pPr>
            <w:r>
              <w:rPr>
                <w:sz w:val="20"/>
              </w:rPr>
              <w:t>05</w:t>
            </w:r>
          </w:p>
        </w:tc>
        <w:tc>
          <w:tcPr>
            <w:tcW w:w="435" w:type="dxa"/>
            <w:vAlign w:val="top"/>
          </w:tcPr>
          <w:p>
            <w:pPr>
              <w:pStyle w:val="8"/>
              <w:spacing w:before="27"/>
              <w:ind w:left="97" w:right="87"/>
              <w:jc w:val="center"/>
              <w:rPr>
                <w:sz w:val="20"/>
              </w:rPr>
            </w:pPr>
            <w:r>
              <w:rPr>
                <w:sz w:val="20"/>
              </w:rPr>
              <w:t>05</w:t>
            </w:r>
          </w:p>
        </w:tc>
        <w:tc>
          <w:tcPr>
            <w:tcW w:w="3238" w:type="dxa"/>
            <w:vAlign w:val="top"/>
          </w:tcPr>
          <w:p>
            <w:pPr>
              <w:pStyle w:val="8"/>
              <w:spacing w:before="27"/>
              <w:ind w:left="107"/>
              <w:rPr>
                <w:sz w:val="20"/>
              </w:rPr>
            </w:pPr>
            <w:r>
              <w:rPr>
                <w:sz w:val="20"/>
              </w:rPr>
              <w:t>机关事业单位基本养老保险支出</w:t>
            </w:r>
          </w:p>
        </w:tc>
        <w:tc>
          <w:tcPr>
            <w:tcW w:w="945" w:type="dxa"/>
            <w:vAlign w:val="top"/>
          </w:tcPr>
          <w:p>
            <w:pPr>
              <w:pStyle w:val="8"/>
              <w:spacing w:before="27"/>
              <w:ind w:left="222"/>
              <w:rPr>
                <w:sz w:val="20"/>
              </w:rPr>
            </w:pPr>
            <w:r>
              <w:rPr>
                <w:sz w:val="20"/>
              </w:rPr>
              <w:t>47.24</w:t>
            </w:r>
          </w:p>
        </w:tc>
        <w:tc>
          <w:tcPr>
            <w:tcW w:w="840" w:type="dxa"/>
            <w:vAlign w:val="top"/>
          </w:tcPr>
          <w:p>
            <w:pPr>
              <w:pStyle w:val="8"/>
              <w:spacing w:before="27"/>
              <w:ind w:left="169"/>
              <w:rPr>
                <w:sz w:val="20"/>
              </w:rPr>
            </w:pPr>
            <w:r>
              <w:rPr>
                <w:sz w:val="20"/>
              </w:rPr>
              <w:t>47.24</w:t>
            </w:r>
          </w:p>
        </w:tc>
        <w:tc>
          <w:tcPr>
            <w:tcW w:w="840" w:type="dxa"/>
            <w:vAlign w:val="top"/>
          </w:tcPr>
          <w:p>
            <w:pPr>
              <w:pStyle w:val="8"/>
              <w:rPr>
                <w:rFonts w:ascii="Times New Roman"/>
                <w:sz w:val="20"/>
              </w:rPr>
            </w:pP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1" w:hRule="atLeast"/>
        </w:trPr>
        <w:tc>
          <w:tcPr>
            <w:tcW w:w="526" w:type="dxa"/>
            <w:vAlign w:val="top"/>
          </w:tcPr>
          <w:p>
            <w:pPr>
              <w:pStyle w:val="8"/>
              <w:spacing w:before="29"/>
              <w:ind w:left="87" w:right="79"/>
              <w:jc w:val="center"/>
              <w:rPr>
                <w:sz w:val="20"/>
              </w:rPr>
            </w:pPr>
            <w:r>
              <w:rPr>
                <w:sz w:val="20"/>
              </w:rPr>
              <w:t>208</w:t>
            </w:r>
          </w:p>
        </w:tc>
        <w:tc>
          <w:tcPr>
            <w:tcW w:w="524" w:type="dxa"/>
            <w:vAlign w:val="top"/>
          </w:tcPr>
          <w:p>
            <w:pPr>
              <w:pStyle w:val="8"/>
              <w:spacing w:before="29"/>
              <w:ind w:left="141" w:right="132"/>
              <w:jc w:val="center"/>
              <w:rPr>
                <w:sz w:val="20"/>
              </w:rPr>
            </w:pPr>
            <w:r>
              <w:rPr>
                <w:sz w:val="20"/>
              </w:rPr>
              <w:t>27</w:t>
            </w:r>
          </w:p>
        </w:tc>
        <w:tc>
          <w:tcPr>
            <w:tcW w:w="435" w:type="dxa"/>
            <w:vAlign w:val="top"/>
          </w:tcPr>
          <w:p>
            <w:pPr>
              <w:pStyle w:val="8"/>
              <w:spacing w:before="29"/>
              <w:ind w:left="97" w:right="87"/>
              <w:jc w:val="center"/>
              <w:rPr>
                <w:sz w:val="20"/>
              </w:rPr>
            </w:pPr>
            <w:r>
              <w:rPr>
                <w:sz w:val="20"/>
              </w:rPr>
              <w:t>01</w:t>
            </w:r>
          </w:p>
        </w:tc>
        <w:tc>
          <w:tcPr>
            <w:tcW w:w="3238" w:type="dxa"/>
            <w:vAlign w:val="top"/>
          </w:tcPr>
          <w:p>
            <w:pPr>
              <w:pStyle w:val="8"/>
              <w:spacing w:before="29"/>
              <w:ind w:left="107"/>
              <w:rPr>
                <w:sz w:val="20"/>
              </w:rPr>
            </w:pPr>
            <w:r>
              <w:rPr>
                <w:sz w:val="20"/>
              </w:rPr>
              <w:t>财政对失业保险基金的补助</w:t>
            </w:r>
          </w:p>
        </w:tc>
        <w:tc>
          <w:tcPr>
            <w:tcW w:w="945" w:type="dxa"/>
            <w:vAlign w:val="top"/>
          </w:tcPr>
          <w:p>
            <w:pPr>
              <w:pStyle w:val="8"/>
              <w:spacing w:before="29"/>
              <w:ind w:left="272"/>
              <w:rPr>
                <w:sz w:val="20"/>
              </w:rPr>
            </w:pPr>
            <w:r>
              <w:rPr>
                <w:sz w:val="20"/>
              </w:rPr>
              <w:t>0.96</w:t>
            </w:r>
          </w:p>
        </w:tc>
        <w:tc>
          <w:tcPr>
            <w:tcW w:w="840" w:type="dxa"/>
            <w:vAlign w:val="top"/>
          </w:tcPr>
          <w:p>
            <w:pPr>
              <w:pStyle w:val="8"/>
              <w:spacing w:before="29"/>
              <w:ind w:left="220"/>
              <w:rPr>
                <w:sz w:val="20"/>
              </w:rPr>
            </w:pPr>
            <w:r>
              <w:rPr>
                <w:sz w:val="20"/>
              </w:rPr>
              <w:t>0.96</w:t>
            </w:r>
          </w:p>
        </w:tc>
        <w:tc>
          <w:tcPr>
            <w:tcW w:w="840" w:type="dxa"/>
            <w:vAlign w:val="top"/>
          </w:tcPr>
          <w:p>
            <w:pPr>
              <w:pStyle w:val="8"/>
              <w:rPr>
                <w:rFonts w:ascii="Times New Roman"/>
                <w:sz w:val="20"/>
              </w:rPr>
            </w:pP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2" w:hRule="atLeast"/>
        </w:trPr>
        <w:tc>
          <w:tcPr>
            <w:tcW w:w="526" w:type="dxa"/>
            <w:vAlign w:val="top"/>
          </w:tcPr>
          <w:p>
            <w:pPr>
              <w:pStyle w:val="8"/>
              <w:spacing w:before="28"/>
              <w:ind w:left="87" w:right="79"/>
              <w:jc w:val="center"/>
              <w:rPr>
                <w:sz w:val="20"/>
              </w:rPr>
            </w:pPr>
            <w:r>
              <w:rPr>
                <w:sz w:val="20"/>
              </w:rPr>
              <w:t>210</w:t>
            </w:r>
          </w:p>
        </w:tc>
        <w:tc>
          <w:tcPr>
            <w:tcW w:w="524" w:type="dxa"/>
            <w:vAlign w:val="top"/>
          </w:tcPr>
          <w:p>
            <w:pPr>
              <w:pStyle w:val="8"/>
              <w:spacing w:before="28"/>
              <w:ind w:left="141" w:right="132"/>
              <w:jc w:val="center"/>
              <w:rPr>
                <w:sz w:val="20"/>
              </w:rPr>
            </w:pPr>
            <w:r>
              <w:rPr>
                <w:sz w:val="20"/>
              </w:rPr>
              <w:t>11</w:t>
            </w:r>
          </w:p>
        </w:tc>
        <w:tc>
          <w:tcPr>
            <w:tcW w:w="435" w:type="dxa"/>
            <w:vAlign w:val="top"/>
          </w:tcPr>
          <w:p>
            <w:pPr>
              <w:pStyle w:val="8"/>
              <w:spacing w:before="28"/>
              <w:ind w:left="97" w:right="87"/>
              <w:jc w:val="center"/>
              <w:rPr>
                <w:sz w:val="20"/>
              </w:rPr>
            </w:pPr>
            <w:r>
              <w:rPr>
                <w:sz w:val="20"/>
              </w:rPr>
              <w:t>01</w:t>
            </w:r>
          </w:p>
        </w:tc>
        <w:tc>
          <w:tcPr>
            <w:tcW w:w="3238" w:type="dxa"/>
            <w:vAlign w:val="top"/>
          </w:tcPr>
          <w:p>
            <w:pPr>
              <w:pStyle w:val="8"/>
              <w:spacing w:before="28"/>
              <w:ind w:left="107"/>
              <w:rPr>
                <w:sz w:val="20"/>
              </w:rPr>
            </w:pPr>
            <w:r>
              <w:rPr>
                <w:sz w:val="20"/>
              </w:rPr>
              <w:t>行政单位医疗保险</w:t>
            </w:r>
          </w:p>
        </w:tc>
        <w:tc>
          <w:tcPr>
            <w:tcW w:w="945" w:type="dxa"/>
            <w:vAlign w:val="top"/>
          </w:tcPr>
          <w:p>
            <w:pPr>
              <w:pStyle w:val="8"/>
              <w:spacing w:before="28"/>
              <w:ind w:left="222"/>
              <w:rPr>
                <w:sz w:val="20"/>
              </w:rPr>
            </w:pPr>
            <w:r>
              <w:rPr>
                <w:sz w:val="20"/>
              </w:rPr>
              <w:t>24.01</w:t>
            </w:r>
          </w:p>
        </w:tc>
        <w:tc>
          <w:tcPr>
            <w:tcW w:w="840" w:type="dxa"/>
            <w:vAlign w:val="top"/>
          </w:tcPr>
          <w:p>
            <w:pPr>
              <w:pStyle w:val="8"/>
              <w:spacing w:before="28"/>
              <w:ind w:left="169"/>
              <w:rPr>
                <w:sz w:val="20"/>
              </w:rPr>
            </w:pPr>
            <w:r>
              <w:rPr>
                <w:sz w:val="20"/>
              </w:rPr>
              <w:t>24.01</w:t>
            </w:r>
          </w:p>
        </w:tc>
        <w:tc>
          <w:tcPr>
            <w:tcW w:w="840" w:type="dxa"/>
            <w:vAlign w:val="top"/>
          </w:tcPr>
          <w:p>
            <w:pPr>
              <w:pStyle w:val="8"/>
              <w:rPr>
                <w:rFonts w:ascii="Times New Roman"/>
                <w:sz w:val="20"/>
              </w:rPr>
            </w:pP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1" w:hRule="atLeast"/>
        </w:trPr>
        <w:tc>
          <w:tcPr>
            <w:tcW w:w="526" w:type="dxa"/>
            <w:vAlign w:val="top"/>
          </w:tcPr>
          <w:p>
            <w:pPr>
              <w:pStyle w:val="8"/>
              <w:spacing w:before="28"/>
              <w:ind w:left="87" w:right="79"/>
              <w:jc w:val="center"/>
              <w:rPr>
                <w:sz w:val="20"/>
              </w:rPr>
            </w:pPr>
            <w:r>
              <w:rPr>
                <w:sz w:val="20"/>
              </w:rPr>
              <w:t>210</w:t>
            </w:r>
          </w:p>
        </w:tc>
        <w:tc>
          <w:tcPr>
            <w:tcW w:w="524" w:type="dxa"/>
            <w:vAlign w:val="top"/>
          </w:tcPr>
          <w:p>
            <w:pPr>
              <w:pStyle w:val="8"/>
              <w:spacing w:before="28"/>
              <w:ind w:left="141" w:right="132"/>
              <w:jc w:val="center"/>
              <w:rPr>
                <w:sz w:val="20"/>
              </w:rPr>
            </w:pPr>
            <w:r>
              <w:rPr>
                <w:sz w:val="20"/>
              </w:rPr>
              <w:t>11</w:t>
            </w:r>
          </w:p>
        </w:tc>
        <w:tc>
          <w:tcPr>
            <w:tcW w:w="435" w:type="dxa"/>
            <w:vAlign w:val="top"/>
          </w:tcPr>
          <w:p>
            <w:pPr>
              <w:pStyle w:val="8"/>
              <w:spacing w:before="28"/>
              <w:ind w:left="97" w:right="87"/>
              <w:jc w:val="center"/>
              <w:rPr>
                <w:sz w:val="20"/>
              </w:rPr>
            </w:pPr>
            <w:r>
              <w:rPr>
                <w:sz w:val="20"/>
              </w:rPr>
              <w:t>02</w:t>
            </w:r>
          </w:p>
        </w:tc>
        <w:tc>
          <w:tcPr>
            <w:tcW w:w="3238" w:type="dxa"/>
            <w:vAlign w:val="top"/>
          </w:tcPr>
          <w:p>
            <w:pPr>
              <w:pStyle w:val="8"/>
              <w:spacing w:before="28"/>
              <w:ind w:left="107"/>
              <w:rPr>
                <w:sz w:val="20"/>
              </w:rPr>
            </w:pPr>
            <w:r>
              <w:rPr>
                <w:sz w:val="20"/>
              </w:rPr>
              <w:t>事业单位医疗保险</w:t>
            </w:r>
          </w:p>
        </w:tc>
        <w:tc>
          <w:tcPr>
            <w:tcW w:w="945" w:type="dxa"/>
            <w:vAlign w:val="top"/>
          </w:tcPr>
          <w:p>
            <w:pPr>
              <w:pStyle w:val="8"/>
              <w:spacing w:before="28"/>
              <w:ind w:left="222"/>
              <w:rPr>
                <w:sz w:val="20"/>
              </w:rPr>
            </w:pPr>
            <w:r>
              <w:rPr>
                <w:sz w:val="20"/>
              </w:rPr>
              <w:t>19.45</w:t>
            </w:r>
          </w:p>
        </w:tc>
        <w:tc>
          <w:tcPr>
            <w:tcW w:w="840" w:type="dxa"/>
            <w:vAlign w:val="top"/>
          </w:tcPr>
          <w:p>
            <w:pPr>
              <w:pStyle w:val="8"/>
              <w:spacing w:before="28"/>
              <w:ind w:left="169"/>
              <w:rPr>
                <w:sz w:val="20"/>
              </w:rPr>
            </w:pPr>
            <w:r>
              <w:rPr>
                <w:sz w:val="20"/>
              </w:rPr>
              <w:t>19.45</w:t>
            </w:r>
          </w:p>
        </w:tc>
        <w:tc>
          <w:tcPr>
            <w:tcW w:w="840" w:type="dxa"/>
            <w:vAlign w:val="top"/>
          </w:tcPr>
          <w:p>
            <w:pPr>
              <w:pStyle w:val="8"/>
              <w:rPr>
                <w:rFonts w:ascii="Times New Roman"/>
                <w:sz w:val="20"/>
              </w:rPr>
            </w:pP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2" w:hRule="atLeast"/>
        </w:trPr>
        <w:tc>
          <w:tcPr>
            <w:tcW w:w="526" w:type="dxa"/>
            <w:vAlign w:val="top"/>
          </w:tcPr>
          <w:p>
            <w:pPr>
              <w:pStyle w:val="8"/>
              <w:spacing w:before="28"/>
              <w:ind w:left="87" w:right="79"/>
              <w:jc w:val="center"/>
              <w:rPr>
                <w:sz w:val="20"/>
              </w:rPr>
            </w:pPr>
            <w:r>
              <w:rPr>
                <w:sz w:val="20"/>
              </w:rPr>
              <w:t>211</w:t>
            </w:r>
          </w:p>
        </w:tc>
        <w:tc>
          <w:tcPr>
            <w:tcW w:w="524" w:type="dxa"/>
            <w:vAlign w:val="top"/>
          </w:tcPr>
          <w:p>
            <w:pPr>
              <w:pStyle w:val="8"/>
              <w:spacing w:before="28"/>
              <w:ind w:left="141" w:right="132"/>
              <w:jc w:val="center"/>
              <w:rPr>
                <w:sz w:val="20"/>
              </w:rPr>
            </w:pPr>
            <w:r>
              <w:rPr>
                <w:sz w:val="20"/>
              </w:rPr>
              <w:t>04</w:t>
            </w:r>
          </w:p>
        </w:tc>
        <w:tc>
          <w:tcPr>
            <w:tcW w:w="435" w:type="dxa"/>
            <w:vAlign w:val="top"/>
          </w:tcPr>
          <w:p>
            <w:pPr>
              <w:pStyle w:val="8"/>
              <w:spacing w:before="28"/>
              <w:ind w:left="97" w:right="87"/>
              <w:jc w:val="center"/>
              <w:rPr>
                <w:sz w:val="20"/>
              </w:rPr>
            </w:pPr>
            <w:r>
              <w:rPr>
                <w:sz w:val="20"/>
              </w:rPr>
              <w:t>02</w:t>
            </w:r>
          </w:p>
        </w:tc>
        <w:tc>
          <w:tcPr>
            <w:tcW w:w="3238" w:type="dxa"/>
            <w:vAlign w:val="top"/>
          </w:tcPr>
          <w:p>
            <w:pPr>
              <w:pStyle w:val="8"/>
              <w:spacing w:before="28"/>
              <w:ind w:left="107"/>
              <w:rPr>
                <w:sz w:val="20"/>
              </w:rPr>
            </w:pPr>
            <w:r>
              <w:rPr>
                <w:sz w:val="20"/>
              </w:rPr>
              <w:t>农村环境保护</w:t>
            </w:r>
          </w:p>
        </w:tc>
        <w:tc>
          <w:tcPr>
            <w:tcW w:w="945" w:type="dxa"/>
            <w:vAlign w:val="top"/>
          </w:tcPr>
          <w:p>
            <w:pPr>
              <w:pStyle w:val="8"/>
              <w:spacing w:before="28"/>
              <w:ind w:left="272"/>
              <w:rPr>
                <w:sz w:val="20"/>
              </w:rPr>
            </w:pPr>
            <w:r>
              <w:rPr>
                <w:sz w:val="20"/>
              </w:rPr>
              <w:t>15.3</w:t>
            </w:r>
          </w:p>
        </w:tc>
        <w:tc>
          <w:tcPr>
            <w:tcW w:w="840" w:type="dxa"/>
            <w:vAlign w:val="top"/>
          </w:tcPr>
          <w:p>
            <w:pPr>
              <w:pStyle w:val="8"/>
              <w:rPr>
                <w:rFonts w:ascii="Times New Roman"/>
                <w:sz w:val="20"/>
              </w:rPr>
            </w:pPr>
          </w:p>
        </w:tc>
        <w:tc>
          <w:tcPr>
            <w:tcW w:w="840" w:type="dxa"/>
            <w:vAlign w:val="top"/>
          </w:tcPr>
          <w:p>
            <w:pPr>
              <w:pStyle w:val="8"/>
              <w:spacing w:before="28"/>
              <w:ind w:left="220"/>
              <w:rPr>
                <w:sz w:val="20"/>
              </w:rPr>
            </w:pPr>
            <w:r>
              <w:rPr>
                <w:sz w:val="20"/>
              </w:rPr>
              <w:t>15.3</w:t>
            </w: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2" w:hRule="atLeast"/>
        </w:trPr>
        <w:tc>
          <w:tcPr>
            <w:tcW w:w="526" w:type="dxa"/>
            <w:vAlign w:val="top"/>
          </w:tcPr>
          <w:p>
            <w:pPr>
              <w:pStyle w:val="8"/>
              <w:spacing w:before="27"/>
              <w:ind w:left="87" w:right="79"/>
              <w:jc w:val="center"/>
              <w:rPr>
                <w:sz w:val="20"/>
              </w:rPr>
            </w:pPr>
            <w:r>
              <w:rPr>
                <w:sz w:val="20"/>
              </w:rPr>
              <w:t>213</w:t>
            </w:r>
          </w:p>
        </w:tc>
        <w:tc>
          <w:tcPr>
            <w:tcW w:w="524" w:type="dxa"/>
            <w:vAlign w:val="top"/>
          </w:tcPr>
          <w:p>
            <w:pPr>
              <w:pStyle w:val="8"/>
              <w:spacing w:before="27"/>
              <w:ind w:left="141" w:right="132"/>
              <w:jc w:val="center"/>
              <w:rPr>
                <w:sz w:val="20"/>
              </w:rPr>
            </w:pPr>
            <w:r>
              <w:rPr>
                <w:sz w:val="20"/>
              </w:rPr>
              <w:t>01</w:t>
            </w:r>
          </w:p>
        </w:tc>
        <w:tc>
          <w:tcPr>
            <w:tcW w:w="435" w:type="dxa"/>
            <w:vAlign w:val="top"/>
          </w:tcPr>
          <w:p>
            <w:pPr>
              <w:pStyle w:val="8"/>
              <w:spacing w:before="27"/>
              <w:ind w:left="97" w:right="87"/>
              <w:jc w:val="center"/>
              <w:rPr>
                <w:sz w:val="20"/>
              </w:rPr>
            </w:pPr>
            <w:r>
              <w:rPr>
                <w:sz w:val="20"/>
              </w:rPr>
              <w:t>04</w:t>
            </w:r>
          </w:p>
        </w:tc>
        <w:tc>
          <w:tcPr>
            <w:tcW w:w="3238" w:type="dxa"/>
            <w:vAlign w:val="top"/>
          </w:tcPr>
          <w:p>
            <w:pPr>
              <w:pStyle w:val="8"/>
              <w:spacing w:before="27"/>
              <w:ind w:left="107"/>
              <w:rPr>
                <w:sz w:val="20"/>
              </w:rPr>
            </w:pPr>
            <w:r>
              <w:rPr>
                <w:sz w:val="20"/>
              </w:rPr>
              <w:t>事业运行</w:t>
            </w:r>
          </w:p>
        </w:tc>
        <w:tc>
          <w:tcPr>
            <w:tcW w:w="945" w:type="dxa"/>
            <w:vAlign w:val="top"/>
          </w:tcPr>
          <w:p>
            <w:pPr>
              <w:pStyle w:val="8"/>
              <w:spacing w:before="27"/>
              <w:ind w:left="171"/>
              <w:rPr>
                <w:sz w:val="20"/>
              </w:rPr>
            </w:pPr>
            <w:r>
              <w:rPr>
                <w:sz w:val="20"/>
              </w:rPr>
              <w:t>137.04</w:t>
            </w:r>
          </w:p>
        </w:tc>
        <w:tc>
          <w:tcPr>
            <w:tcW w:w="840" w:type="dxa"/>
            <w:vAlign w:val="top"/>
          </w:tcPr>
          <w:p>
            <w:pPr>
              <w:pStyle w:val="8"/>
              <w:spacing w:before="27"/>
              <w:ind w:left="119"/>
              <w:rPr>
                <w:sz w:val="20"/>
              </w:rPr>
            </w:pPr>
            <w:r>
              <w:rPr>
                <w:sz w:val="20"/>
              </w:rPr>
              <w:t>137.04</w:t>
            </w:r>
          </w:p>
        </w:tc>
        <w:tc>
          <w:tcPr>
            <w:tcW w:w="840" w:type="dxa"/>
            <w:vAlign w:val="top"/>
          </w:tcPr>
          <w:p>
            <w:pPr>
              <w:pStyle w:val="8"/>
              <w:rPr>
                <w:rFonts w:ascii="Times New Roman"/>
                <w:sz w:val="20"/>
              </w:rPr>
            </w:pP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1" w:hRule="atLeast"/>
        </w:trPr>
        <w:tc>
          <w:tcPr>
            <w:tcW w:w="526" w:type="dxa"/>
            <w:vAlign w:val="top"/>
          </w:tcPr>
          <w:p>
            <w:pPr>
              <w:pStyle w:val="8"/>
              <w:spacing w:before="27"/>
              <w:ind w:left="87" w:right="79"/>
              <w:jc w:val="center"/>
              <w:rPr>
                <w:sz w:val="20"/>
              </w:rPr>
            </w:pPr>
            <w:r>
              <w:rPr>
                <w:sz w:val="20"/>
              </w:rPr>
              <w:t>213</w:t>
            </w:r>
          </w:p>
        </w:tc>
        <w:tc>
          <w:tcPr>
            <w:tcW w:w="524" w:type="dxa"/>
            <w:vAlign w:val="top"/>
          </w:tcPr>
          <w:p>
            <w:pPr>
              <w:pStyle w:val="8"/>
              <w:spacing w:before="27"/>
              <w:ind w:left="141" w:right="132"/>
              <w:jc w:val="center"/>
              <w:rPr>
                <w:sz w:val="20"/>
              </w:rPr>
            </w:pPr>
            <w:r>
              <w:rPr>
                <w:sz w:val="20"/>
              </w:rPr>
              <w:t>05</w:t>
            </w:r>
          </w:p>
        </w:tc>
        <w:tc>
          <w:tcPr>
            <w:tcW w:w="435" w:type="dxa"/>
            <w:vAlign w:val="top"/>
          </w:tcPr>
          <w:p>
            <w:pPr>
              <w:pStyle w:val="8"/>
              <w:spacing w:before="27"/>
              <w:ind w:left="97" w:right="87"/>
              <w:jc w:val="center"/>
              <w:rPr>
                <w:sz w:val="20"/>
              </w:rPr>
            </w:pPr>
            <w:r>
              <w:rPr>
                <w:sz w:val="20"/>
              </w:rPr>
              <w:t>04</w:t>
            </w:r>
          </w:p>
        </w:tc>
        <w:tc>
          <w:tcPr>
            <w:tcW w:w="3238" w:type="dxa"/>
            <w:vAlign w:val="top"/>
          </w:tcPr>
          <w:p>
            <w:pPr>
              <w:pStyle w:val="8"/>
              <w:spacing w:before="27"/>
              <w:ind w:left="107"/>
              <w:rPr>
                <w:sz w:val="20"/>
              </w:rPr>
            </w:pPr>
            <w:r>
              <w:rPr>
                <w:sz w:val="20"/>
              </w:rPr>
              <w:t>农村基础设施建设</w:t>
            </w:r>
          </w:p>
        </w:tc>
        <w:tc>
          <w:tcPr>
            <w:tcW w:w="945" w:type="dxa"/>
            <w:vAlign w:val="top"/>
          </w:tcPr>
          <w:p>
            <w:pPr>
              <w:pStyle w:val="8"/>
              <w:spacing w:before="27"/>
              <w:ind w:left="222"/>
              <w:rPr>
                <w:sz w:val="20"/>
              </w:rPr>
            </w:pPr>
            <w:r>
              <w:rPr>
                <w:sz w:val="20"/>
              </w:rPr>
              <w:t>10.08</w:t>
            </w:r>
          </w:p>
        </w:tc>
        <w:tc>
          <w:tcPr>
            <w:tcW w:w="840" w:type="dxa"/>
            <w:vAlign w:val="top"/>
          </w:tcPr>
          <w:p>
            <w:pPr>
              <w:pStyle w:val="8"/>
              <w:rPr>
                <w:rFonts w:ascii="Times New Roman"/>
                <w:sz w:val="20"/>
              </w:rPr>
            </w:pPr>
          </w:p>
        </w:tc>
        <w:tc>
          <w:tcPr>
            <w:tcW w:w="840" w:type="dxa"/>
            <w:vAlign w:val="top"/>
          </w:tcPr>
          <w:p>
            <w:pPr>
              <w:pStyle w:val="8"/>
              <w:spacing w:before="27"/>
              <w:ind w:right="95"/>
              <w:jc w:val="right"/>
              <w:rPr>
                <w:sz w:val="20"/>
              </w:rPr>
            </w:pPr>
            <w:r>
              <w:rPr>
                <w:w w:val="95"/>
                <w:sz w:val="20"/>
              </w:rPr>
              <w:t>10.08</w:t>
            </w: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2" w:hRule="atLeast"/>
        </w:trPr>
        <w:tc>
          <w:tcPr>
            <w:tcW w:w="526" w:type="dxa"/>
            <w:vAlign w:val="top"/>
          </w:tcPr>
          <w:p>
            <w:pPr>
              <w:pStyle w:val="8"/>
              <w:spacing w:before="29"/>
              <w:ind w:left="87" w:right="79"/>
              <w:jc w:val="center"/>
              <w:rPr>
                <w:sz w:val="20"/>
              </w:rPr>
            </w:pPr>
            <w:r>
              <w:rPr>
                <w:sz w:val="20"/>
              </w:rPr>
              <w:t>213</w:t>
            </w:r>
          </w:p>
        </w:tc>
        <w:tc>
          <w:tcPr>
            <w:tcW w:w="524" w:type="dxa"/>
            <w:vAlign w:val="top"/>
          </w:tcPr>
          <w:p>
            <w:pPr>
              <w:pStyle w:val="8"/>
              <w:spacing w:before="29"/>
              <w:ind w:left="141" w:right="132"/>
              <w:jc w:val="center"/>
              <w:rPr>
                <w:sz w:val="20"/>
              </w:rPr>
            </w:pPr>
            <w:r>
              <w:rPr>
                <w:sz w:val="20"/>
              </w:rPr>
              <w:t>05</w:t>
            </w:r>
          </w:p>
        </w:tc>
        <w:tc>
          <w:tcPr>
            <w:tcW w:w="435" w:type="dxa"/>
            <w:vAlign w:val="top"/>
          </w:tcPr>
          <w:p>
            <w:pPr>
              <w:pStyle w:val="8"/>
              <w:spacing w:before="29"/>
              <w:ind w:left="97" w:right="87"/>
              <w:jc w:val="center"/>
              <w:rPr>
                <w:sz w:val="20"/>
              </w:rPr>
            </w:pPr>
            <w:r>
              <w:rPr>
                <w:sz w:val="20"/>
              </w:rPr>
              <w:t>99</w:t>
            </w:r>
          </w:p>
        </w:tc>
        <w:tc>
          <w:tcPr>
            <w:tcW w:w="3238" w:type="dxa"/>
            <w:vAlign w:val="top"/>
          </w:tcPr>
          <w:p>
            <w:pPr>
              <w:pStyle w:val="8"/>
              <w:spacing w:before="29"/>
              <w:ind w:left="107"/>
              <w:rPr>
                <w:sz w:val="20"/>
              </w:rPr>
            </w:pPr>
            <w:r>
              <w:rPr>
                <w:sz w:val="20"/>
              </w:rPr>
              <w:t>其他扶贫支出</w:t>
            </w:r>
          </w:p>
        </w:tc>
        <w:tc>
          <w:tcPr>
            <w:tcW w:w="945" w:type="dxa"/>
            <w:vAlign w:val="top"/>
          </w:tcPr>
          <w:p>
            <w:pPr>
              <w:pStyle w:val="8"/>
              <w:spacing w:before="29"/>
              <w:ind w:left="272"/>
              <w:rPr>
                <w:sz w:val="20"/>
              </w:rPr>
            </w:pPr>
            <w:r>
              <w:rPr>
                <w:sz w:val="20"/>
              </w:rPr>
              <w:t>8.00</w:t>
            </w:r>
          </w:p>
        </w:tc>
        <w:tc>
          <w:tcPr>
            <w:tcW w:w="840" w:type="dxa"/>
            <w:vAlign w:val="top"/>
          </w:tcPr>
          <w:p>
            <w:pPr>
              <w:pStyle w:val="8"/>
              <w:rPr>
                <w:rFonts w:ascii="Times New Roman"/>
                <w:sz w:val="20"/>
              </w:rPr>
            </w:pPr>
          </w:p>
        </w:tc>
        <w:tc>
          <w:tcPr>
            <w:tcW w:w="840" w:type="dxa"/>
            <w:vAlign w:val="top"/>
          </w:tcPr>
          <w:p>
            <w:pPr>
              <w:pStyle w:val="8"/>
              <w:spacing w:before="29"/>
              <w:ind w:left="220"/>
              <w:rPr>
                <w:sz w:val="20"/>
              </w:rPr>
            </w:pPr>
            <w:r>
              <w:rPr>
                <w:sz w:val="20"/>
              </w:rPr>
              <w:t>8.00</w:t>
            </w: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2" w:hRule="atLeast"/>
        </w:trPr>
        <w:tc>
          <w:tcPr>
            <w:tcW w:w="526" w:type="dxa"/>
            <w:vAlign w:val="top"/>
          </w:tcPr>
          <w:p>
            <w:pPr>
              <w:pStyle w:val="8"/>
              <w:spacing w:before="28"/>
              <w:ind w:left="87" w:right="79"/>
              <w:jc w:val="center"/>
              <w:rPr>
                <w:sz w:val="20"/>
              </w:rPr>
            </w:pPr>
            <w:r>
              <w:rPr>
                <w:sz w:val="20"/>
              </w:rPr>
              <w:t>213</w:t>
            </w:r>
          </w:p>
        </w:tc>
        <w:tc>
          <w:tcPr>
            <w:tcW w:w="524" w:type="dxa"/>
            <w:vAlign w:val="top"/>
          </w:tcPr>
          <w:p>
            <w:pPr>
              <w:pStyle w:val="8"/>
              <w:spacing w:before="28"/>
              <w:ind w:left="141" w:right="132"/>
              <w:jc w:val="center"/>
              <w:rPr>
                <w:sz w:val="20"/>
              </w:rPr>
            </w:pPr>
            <w:r>
              <w:rPr>
                <w:sz w:val="20"/>
              </w:rPr>
              <w:t>07</w:t>
            </w:r>
          </w:p>
        </w:tc>
        <w:tc>
          <w:tcPr>
            <w:tcW w:w="435" w:type="dxa"/>
            <w:vAlign w:val="top"/>
          </w:tcPr>
          <w:p>
            <w:pPr>
              <w:pStyle w:val="8"/>
              <w:spacing w:before="28"/>
              <w:ind w:left="97" w:right="87"/>
              <w:jc w:val="center"/>
              <w:rPr>
                <w:sz w:val="20"/>
              </w:rPr>
            </w:pPr>
            <w:r>
              <w:rPr>
                <w:sz w:val="20"/>
              </w:rPr>
              <w:t>05</w:t>
            </w:r>
          </w:p>
        </w:tc>
        <w:tc>
          <w:tcPr>
            <w:tcW w:w="3238" w:type="dxa"/>
            <w:vAlign w:val="top"/>
          </w:tcPr>
          <w:p>
            <w:pPr>
              <w:pStyle w:val="8"/>
              <w:spacing w:before="28"/>
              <w:ind w:left="107"/>
              <w:rPr>
                <w:sz w:val="20"/>
              </w:rPr>
            </w:pPr>
            <w:r>
              <w:rPr>
                <w:sz w:val="20"/>
              </w:rPr>
              <w:t>对村民委员会和党支部的补助支出</w:t>
            </w:r>
          </w:p>
        </w:tc>
        <w:tc>
          <w:tcPr>
            <w:tcW w:w="945" w:type="dxa"/>
            <w:vAlign w:val="top"/>
          </w:tcPr>
          <w:p>
            <w:pPr>
              <w:pStyle w:val="8"/>
              <w:spacing w:before="28"/>
              <w:ind w:left="171"/>
              <w:rPr>
                <w:sz w:val="20"/>
              </w:rPr>
            </w:pPr>
            <w:r>
              <w:rPr>
                <w:sz w:val="20"/>
              </w:rPr>
              <w:t>352.99</w:t>
            </w:r>
          </w:p>
        </w:tc>
        <w:tc>
          <w:tcPr>
            <w:tcW w:w="840" w:type="dxa"/>
            <w:vAlign w:val="top"/>
          </w:tcPr>
          <w:p>
            <w:pPr>
              <w:pStyle w:val="8"/>
              <w:spacing w:before="28"/>
              <w:ind w:left="131"/>
              <w:rPr>
                <w:sz w:val="20"/>
              </w:rPr>
            </w:pPr>
            <w:r>
              <w:rPr>
                <w:sz w:val="20"/>
              </w:rPr>
              <w:t>299.49</w:t>
            </w:r>
          </w:p>
        </w:tc>
        <w:tc>
          <w:tcPr>
            <w:tcW w:w="840" w:type="dxa"/>
            <w:vAlign w:val="top"/>
          </w:tcPr>
          <w:p>
            <w:pPr>
              <w:pStyle w:val="8"/>
              <w:spacing w:before="28"/>
              <w:ind w:left="169"/>
              <w:rPr>
                <w:sz w:val="20"/>
              </w:rPr>
            </w:pPr>
            <w:r>
              <w:rPr>
                <w:sz w:val="20"/>
              </w:rPr>
              <w:t>53.50</w:t>
            </w: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2" w:hRule="atLeast"/>
        </w:trPr>
        <w:tc>
          <w:tcPr>
            <w:tcW w:w="526" w:type="dxa"/>
            <w:vAlign w:val="top"/>
          </w:tcPr>
          <w:p>
            <w:pPr>
              <w:pStyle w:val="8"/>
              <w:spacing w:before="28"/>
              <w:ind w:left="87" w:right="79"/>
              <w:jc w:val="center"/>
              <w:rPr>
                <w:sz w:val="20"/>
              </w:rPr>
            </w:pPr>
            <w:r>
              <w:rPr>
                <w:sz w:val="20"/>
              </w:rPr>
              <w:t>221</w:t>
            </w:r>
          </w:p>
        </w:tc>
        <w:tc>
          <w:tcPr>
            <w:tcW w:w="524" w:type="dxa"/>
            <w:vAlign w:val="top"/>
          </w:tcPr>
          <w:p>
            <w:pPr>
              <w:pStyle w:val="8"/>
              <w:spacing w:before="28"/>
              <w:ind w:left="141" w:right="132"/>
              <w:jc w:val="center"/>
              <w:rPr>
                <w:sz w:val="20"/>
              </w:rPr>
            </w:pPr>
            <w:r>
              <w:rPr>
                <w:sz w:val="20"/>
              </w:rPr>
              <w:t>02</w:t>
            </w:r>
          </w:p>
        </w:tc>
        <w:tc>
          <w:tcPr>
            <w:tcW w:w="435" w:type="dxa"/>
            <w:vAlign w:val="top"/>
          </w:tcPr>
          <w:p>
            <w:pPr>
              <w:pStyle w:val="8"/>
              <w:spacing w:before="28"/>
              <w:ind w:left="97" w:right="87"/>
              <w:jc w:val="center"/>
              <w:rPr>
                <w:sz w:val="20"/>
              </w:rPr>
            </w:pPr>
            <w:r>
              <w:rPr>
                <w:sz w:val="20"/>
              </w:rPr>
              <w:t>01</w:t>
            </w:r>
          </w:p>
        </w:tc>
        <w:tc>
          <w:tcPr>
            <w:tcW w:w="3238" w:type="dxa"/>
            <w:vAlign w:val="top"/>
          </w:tcPr>
          <w:p>
            <w:pPr>
              <w:pStyle w:val="8"/>
              <w:spacing w:before="28"/>
              <w:ind w:left="107"/>
              <w:rPr>
                <w:sz w:val="20"/>
              </w:rPr>
            </w:pPr>
            <w:r>
              <w:rPr>
                <w:sz w:val="20"/>
              </w:rPr>
              <w:t>住房公积金</w:t>
            </w:r>
          </w:p>
        </w:tc>
        <w:tc>
          <w:tcPr>
            <w:tcW w:w="945" w:type="dxa"/>
            <w:vAlign w:val="top"/>
          </w:tcPr>
          <w:p>
            <w:pPr>
              <w:pStyle w:val="8"/>
              <w:spacing w:before="28"/>
              <w:ind w:left="222"/>
              <w:rPr>
                <w:sz w:val="20"/>
              </w:rPr>
            </w:pPr>
            <w:r>
              <w:rPr>
                <w:sz w:val="20"/>
              </w:rPr>
              <w:t>31.88</w:t>
            </w:r>
          </w:p>
        </w:tc>
        <w:tc>
          <w:tcPr>
            <w:tcW w:w="840" w:type="dxa"/>
            <w:vAlign w:val="top"/>
          </w:tcPr>
          <w:p>
            <w:pPr>
              <w:pStyle w:val="8"/>
              <w:spacing w:before="28"/>
              <w:ind w:left="169"/>
              <w:rPr>
                <w:sz w:val="20"/>
              </w:rPr>
            </w:pPr>
            <w:r>
              <w:rPr>
                <w:sz w:val="20"/>
              </w:rPr>
              <w:t>31.88</w:t>
            </w:r>
          </w:p>
        </w:tc>
        <w:tc>
          <w:tcPr>
            <w:tcW w:w="840" w:type="dxa"/>
            <w:vAlign w:val="top"/>
          </w:tcPr>
          <w:p>
            <w:pPr>
              <w:pStyle w:val="8"/>
              <w:rPr>
                <w:rFonts w:ascii="Times New Roman"/>
                <w:sz w:val="20"/>
              </w:rPr>
            </w:pP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1" w:hRule="atLeast"/>
        </w:trPr>
        <w:tc>
          <w:tcPr>
            <w:tcW w:w="526" w:type="dxa"/>
            <w:vAlign w:val="top"/>
          </w:tcPr>
          <w:p>
            <w:pPr>
              <w:pStyle w:val="8"/>
              <w:rPr>
                <w:rFonts w:ascii="Times New Roman"/>
                <w:sz w:val="20"/>
              </w:rPr>
            </w:pPr>
          </w:p>
        </w:tc>
        <w:tc>
          <w:tcPr>
            <w:tcW w:w="524" w:type="dxa"/>
            <w:vAlign w:val="top"/>
          </w:tcPr>
          <w:p>
            <w:pPr>
              <w:pStyle w:val="8"/>
              <w:rPr>
                <w:rFonts w:ascii="Times New Roman"/>
                <w:sz w:val="20"/>
              </w:rPr>
            </w:pPr>
          </w:p>
        </w:tc>
        <w:tc>
          <w:tcPr>
            <w:tcW w:w="435" w:type="dxa"/>
            <w:vAlign w:val="top"/>
          </w:tcPr>
          <w:p>
            <w:pPr>
              <w:pStyle w:val="8"/>
              <w:rPr>
                <w:rFonts w:ascii="Times New Roman"/>
                <w:sz w:val="20"/>
              </w:rPr>
            </w:pPr>
          </w:p>
        </w:tc>
        <w:tc>
          <w:tcPr>
            <w:tcW w:w="3238" w:type="dxa"/>
            <w:vAlign w:val="top"/>
          </w:tcPr>
          <w:p>
            <w:pPr>
              <w:pStyle w:val="8"/>
              <w:rPr>
                <w:rFonts w:ascii="Times New Roman"/>
                <w:sz w:val="20"/>
              </w:rPr>
            </w:pPr>
          </w:p>
        </w:tc>
        <w:tc>
          <w:tcPr>
            <w:tcW w:w="945" w:type="dxa"/>
            <w:vAlign w:val="top"/>
          </w:tcPr>
          <w:p>
            <w:pPr>
              <w:pStyle w:val="8"/>
              <w:rPr>
                <w:rFonts w:ascii="Times New Roman"/>
                <w:sz w:val="20"/>
              </w:rPr>
            </w:pPr>
          </w:p>
        </w:tc>
        <w:tc>
          <w:tcPr>
            <w:tcW w:w="840" w:type="dxa"/>
            <w:vAlign w:val="top"/>
          </w:tcPr>
          <w:p>
            <w:pPr>
              <w:pStyle w:val="8"/>
              <w:rPr>
                <w:rFonts w:ascii="Times New Roman"/>
                <w:sz w:val="20"/>
              </w:rPr>
            </w:pPr>
          </w:p>
        </w:tc>
        <w:tc>
          <w:tcPr>
            <w:tcW w:w="840" w:type="dxa"/>
            <w:vAlign w:val="top"/>
          </w:tcPr>
          <w:p>
            <w:pPr>
              <w:pStyle w:val="8"/>
              <w:rPr>
                <w:rFonts w:ascii="Times New Roman"/>
                <w:sz w:val="20"/>
              </w:rPr>
            </w:pP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2" w:hRule="atLeast"/>
        </w:trPr>
        <w:tc>
          <w:tcPr>
            <w:tcW w:w="526" w:type="dxa"/>
            <w:vAlign w:val="top"/>
          </w:tcPr>
          <w:p>
            <w:pPr>
              <w:pStyle w:val="8"/>
              <w:rPr>
                <w:rFonts w:ascii="Times New Roman"/>
                <w:sz w:val="20"/>
              </w:rPr>
            </w:pPr>
          </w:p>
        </w:tc>
        <w:tc>
          <w:tcPr>
            <w:tcW w:w="524" w:type="dxa"/>
            <w:vAlign w:val="top"/>
          </w:tcPr>
          <w:p>
            <w:pPr>
              <w:pStyle w:val="8"/>
              <w:rPr>
                <w:rFonts w:ascii="Times New Roman"/>
                <w:sz w:val="20"/>
              </w:rPr>
            </w:pPr>
          </w:p>
        </w:tc>
        <w:tc>
          <w:tcPr>
            <w:tcW w:w="435" w:type="dxa"/>
            <w:vAlign w:val="top"/>
          </w:tcPr>
          <w:p>
            <w:pPr>
              <w:pStyle w:val="8"/>
              <w:rPr>
                <w:rFonts w:ascii="Times New Roman"/>
                <w:sz w:val="20"/>
              </w:rPr>
            </w:pPr>
          </w:p>
        </w:tc>
        <w:tc>
          <w:tcPr>
            <w:tcW w:w="3238" w:type="dxa"/>
            <w:vAlign w:val="top"/>
          </w:tcPr>
          <w:p>
            <w:pPr>
              <w:pStyle w:val="8"/>
              <w:rPr>
                <w:rFonts w:ascii="Times New Roman"/>
                <w:sz w:val="20"/>
              </w:rPr>
            </w:pPr>
          </w:p>
        </w:tc>
        <w:tc>
          <w:tcPr>
            <w:tcW w:w="945" w:type="dxa"/>
            <w:vAlign w:val="top"/>
          </w:tcPr>
          <w:p>
            <w:pPr>
              <w:pStyle w:val="8"/>
              <w:rPr>
                <w:rFonts w:ascii="Times New Roman"/>
                <w:sz w:val="20"/>
              </w:rPr>
            </w:pPr>
          </w:p>
        </w:tc>
        <w:tc>
          <w:tcPr>
            <w:tcW w:w="840" w:type="dxa"/>
            <w:vAlign w:val="top"/>
          </w:tcPr>
          <w:p>
            <w:pPr>
              <w:pStyle w:val="8"/>
              <w:rPr>
                <w:rFonts w:ascii="Times New Roman"/>
                <w:sz w:val="20"/>
              </w:rPr>
            </w:pPr>
          </w:p>
        </w:tc>
        <w:tc>
          <w:tcPr>
            <w:tcW w:w="840" w:type="dxa"/>
            <w:vAlign w:val="top"/>
          </w:tcPr>
          <w:p>
            <w:pPr>
              <w:pStyle w:val="8"/>
              <w:rPr>
                <w:rFonts w:ascii="Times New Roman"/>
                <w:sz w:val="20"/>
              </w:rPr>
            </w:pP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2" w:hRule="atLeast"/>
        </w:trPr>
        <w:tc>
          <w:tcPr>
            <w:tcW w:w="526" w:type="dxa"/>
            <w:vAlign w:val="top"/>
          </w:tcPr>
          <w:p>
            <w:pPr>
              <w:pStyle w:val="8"/>
              <w:rPr>
                <w:rFonts w:ascii="Times New Roman"/>
                <w:sz w:val="20"/>
              </w:rPr>
            </w:pPr>
          </w:p>
        </w:tc>
        <w:tc>
          <w:tcPr>
            <w:tcW w:w="524" w:type="dxa"/>
            <w:vAlign w:val="top"/>
          </w:tcPr>
          <w:p>
            <w:pPr>
              <w:pStyle w:val="8"/>
              <w:rPr>
                <w:rFonts w:ascii="Times New Roman"/>
                <w:sz w:val="20"/>
              </w:rPr>
            </w:pPr>
          </w:p>
        </w:tc>
        <w:tc>
          <w:tcPr>
            <w:tcW w:w="435" w:type="dxa"/>
            <w:vAlign w:val="top"/>
          </w:tcPr>
          <w:p>
            <w:pPr>
              <w:pStyle w:val="8"/>
              <w:rPr>
                <w:rFonts w:ascii="Times New Roman"/>
                <w:sz w:val="20"/>
              </w:rPr>
            </w:pPr>
          </w:p>
        </w:tc>
        <w:tc>
          <w:tcPr>
            <w:tcW w:w="3238" w:type="dxa"/>
            <w:vAlign w:val="top"/>
          </w:tcPr>
          <w:p>
            <w:pPr>
              <w:pStyle w:val="8"/>
              <w:rPr>
                <w:rFonts w:ascii="Times New Roman"/>
                <w:sz w:val="20"/>
              </w:rPr>
            </w:pPr>
          </w:p>
        </w:tc>
        <w:tc>
          <w:tcPr>
            <w:tcW w:w="945" w:type="dxa"/>
            <w:vAlign w:val="top"/>
          </w:tcPr>
          <w:p>
            <w:pPr>
              <w:pStyle w:val="8"/>
              <w:rPr>
                <w:rFonts w:ascii="Times New Roman"/>
                <w:sz w:val="20"/>
              </w:rPr>
            </w:pPr>
          </w:p>
        </w:tc>
        <w:tc>
          <w:tcPr>
            <w:tcW w:w="840" w:type="dxa"/>
            <w:vAlign w:val="top"/>
          </w:tcPr>
          <w:p>
            <w:pPr>
              <w:pStyle w:val="8"/>
              <w:rPr>
                <w:rFonts w:ascii="Times New Roman"/>
                <w:sz w:val="20"/>
              </w:rPr>
            </w:pPr>
          </w:p>
        </w:tc>
        <w:tc>
          <w:tcPr>
            <w:tcW w:w="840" w:type="dxa"/>
            <w:vAlign w:val="top"/>
          </w:tcPr>
          <w:p>
            <w:pPr>
              <w:pStyle w:val="8"/>
              <w:rPr>
                <w:rFonts w:ascii="Times New Roman"/>
                <w:sz w:val="20"/>
              </w:rPr>
            </w:pP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r>
        <w:trPr>
          <w:trHeight w:val="312" w:hRule="atLeast"/>
        </w:trPr>
        <w:tc>
          <w:tcPr>
            <w:tcW w:w="526" w:type="dxa"/>
            <w:vAlign w:val="top"/>
          </w:tcPr>
          <w:p>
            <w:pPr>
              <w:pStyle w:val="8"/>
              <w:rPr>
                <w:rFonts w:ascii="Times New Roman"/>
                <w:sz w:val="20"/>
              </w:rPr>
            </w:pPr>
          </w:p>
        </w:tc>
        <w:tc>
          <w:tcPr>
            <w:tcW w:w="524" w:type="dxa"/>
            <w:vAlign w:val="top"/>
          </w:tcPr>
          <w:p>
            <w:pPr>
              <w:pStyle w:val="8"/>
              <w:rPr>
                <w:rFonts w:ascii="Times New Roman"/>
                <w:sz w:val="20"/>
              </w:rPr>
            </w:pPr>
          </w:p>
        </w:tc>
        <w:tc>
          <w:tcPr>
            <w:tcW w:w="435" w:type="dxa"/>
            <w:vAlign w:val="top"/>
          </w:tcPr>
          <w:p>
            <w:pPr>
              <w:pStyle w:val="8"/>
              <w:rPr>
                <w:rFonts w:ascii="Times New Roman"/>
                <w:sz w:val="20"/>
              </w:rPr>
            </w:pPr>
          </w:p>
        </w:tc>
        <w:tc>
          <w:tcPr>
            <w:tcW w:w="3238" w:type="dxa"/>
            <w:vAlign w:val="top"/>
          </w:tcPr>
          <w:p>
            <w:pPr>
              <w:pStyle w:val="8"/>
              <w:rPr>
                <w:rFonts w:ascii="Times New Roman"/>
                <w:sz w:val="20"/>
              </w:rPr>
            </w:pPr>
          </w:p>
        </w:tc>
        <w:tc>
          <w:tcPr>
            <w:tcW w:w="945" w:type="dxa"/>
            <w:vAlign w:val="top"/>
          </w:tcPr>
          <w:p>
            <w:pPr>
              <w:pStyle w:val="8"/>
              <w:rPr>
                <w:rFonts w:ascii="Times New Roman"/>
                <w:sz w:val="20"/>
              </w:rPr>
            </w:pPr>
          </w:p>
        </w:tc>
        <w:tc>
          <w:tcPr>
            <w:tcW w:w="840" w:type="dxa"/>
            <w:vAlign w:val="top"/>
          </w:tcPr>
          <w:p>
            <w:pPr>
              <w:pStyle w:val="8"/>
              <w:rPr>
                <w:rFonts w:ascii="Times New Roman"/>
                <w:sz w:val="20"/>
              </w:rPr>
            </w:pPr>
          </w:p>
        </w:tc>
        <w:tc>
          <w:tcPr>
            <w:tcW w:w="840" w:type="dxa"/>
            <w:vAlign w:val="top"/>
          </w:tcPr>
          <w:p>
            <w:pPr>
              <w:pStyle w:val="8"/>
              <w:rPr>
                <w:rFonts w:ascii="Times New Roman"/>
                <w:sz w:val="20"/>
              </w:rPr>
            </w:pPr>
          </w:p>
        </w:tc>
        <w:tc>
          <w:tcPr>
            <w:tcW w:w="420" w:type="dxa"/>
            <w:vAlign w:val="top"/>
          </w:tcPr>
          <w:p>
            <w:pPr>
              <w:pStyle w:val="8"/>
              <w:rPr>
                <w:rFonts w:ascii="Times New Roman"/>
                <w:sz w:val="20"/>
              </w:rPr>
            </w:pPr>
          </w:p>
        </w:tc>
        <w:tc>
          <w:tcPr>
            <w:tcW w:w="630" w:type="dxa"/>
            <w:vAlign w:val="top"/>
          </w:tcPr>
          <w:p>
            <w:pPr>
              <w:pStyle w:val="8"/>
              <w:rPr>
                <w:rFonts w:ascii="Times New Roman"/>
                <w:sz w:val="20"/>
              </w:rPr>
            </w:pPr>
          </w:p>
        </w:tc>
        <w:tc>
          <w:tcPr>
            <w:tcW w:w="518" w:type="dxa"/>
            <w:vAlign w:val="top"/>
          </w:tcPr>
          <w:p>
            <w:pPr>
              <w:pStyle w:val="8"/>
              <w:rPr>
                <w:rFonts w:ascii="Times New Roman"/>
                <w:sz w:val="20"/>
              </w:rPr>
            </w:pPr>
          </w:p>
        </w:tc>
        <w:tc>
          <w:tcPr>
            <w:tcW w:w="602" w:type="dxa"/>
            <w:vAlign w:val="top"/>
          </w:tcPr>
          <w:p>
            <w:pPr>
              <w:pStyle w:val="8"/>
              <w:rPr>
                <w:rFonts w:ascii="Times New Roman"/>
                <w:sz w:val="20"/>
              </w:rPr>
            </w:pPr>
          </w:p>
        </w:tc>
      </w:tr>
    </w:tbl>
    <w:p>
      <w:pPr>
        <w:spacing w:after="0"/>
        <w:rPr>
          <w:rFonts w:ascii="Times New Roman"/>
          <w:sz w:val="20"/>
        </w:rPr>
        <w:sectPr>
          <w:type w:val="continuous"/>
          <w:pgSz w:w="11910" w:h="16840"/>
          <w:pgMar w:top="1580" w:right="640" w:bottom="1100" w:left="780" w:header="720" w:footer="720" w:gutter="0"/>
          <w:cols w:space="720" w:num="1"/>
        </w:sectPr>
      </w:pPr>
    </w:p>
    <w:p>
      <w:pPr>
        <w:pStyle w:val="2"/>
        <w:rPr>
          <w:rFonts w:ascii="宋体"/>
          <w:b/>
          <w:sz w:val="20"/>
        </w:rPr>
      </w:pPr>
    </w:p>
    <w:p>
      <w:pPr>
        <w:pStyle w:val="2"/>
        <w:spacing w:before="1"/>
        <w:rPr>
          <w:rFonts w:ascii="宋体"/>
          <w:b/>
          <w:sz w:val="19"/>
        </w:rPr>
      </w:pPr>
    </w:p>
    <w:p>
      <w:pPr>
        <w:spacing w:after="0"/>
        <w:rPr>
          <w:rFonts w:ascii="宋体"/>
          <w:sz w:val="19"/>
        </w:rPr>
        <w:sectPr>
          <w:pgSz w:w="11910" w:h="16840"/>
          <w:pgMar w:top="1580" w:right="640" w:bottom="1180" w:left="780" w:header="0" w:footer="913" w:gutter="0"/>
          <w:cols w:space="720" w:num="1"/>
        </w:sectPr>
      </w:pPr>
    </w:p>
    <w:p>
      <w:pPr>
        <w:pStyle w:val="2"/>
        <w:spacing w:before="11"/>
        <w:rPr>
          <w:rFonts w:ascii="宋体"/>
          <w:b/>
          <w:sz w:val="35"/>
        </w:rPr>
      </w:pPr>
    </w:p>
    <w:p>
      <w:pPr>
        <w:pStyle w:val="4"/>
        <w:ind w:left="3609"/>
      </w:pPr>
      <w:r>
        <w:rPr>
          <w:spacing w:val="-3"/>
        </w:rPr>
        <w:t>部门项目支出表</w:t>
      </w:r>
    </w:p>
    <w:p>
      <w:pPr>
        <w:spacing w:before="71"/>
        <w:ind w:left="1666" w:right="0" w:firstLine="0"/>
        <w:jc w:val="left"/>
        <w:rPr>
          <w:rFonts w:hint="eastAsia" w:ascii="宋体" w:eastAsia="宋体"/>
          <w:b/>
          <w:sz w:val="20"/>
        </w:rPr>
      </w:pPr>
      <w:r>
        <w:br w:type="column"/>
      </w:r>
      <w:r>
        <w:rPr>
          <w:rFonts w:hint="eastAsia" w:ascii="宋体" w:eastAsia="宋体"/>
          <w:b/>
          <w:sz w:val="20"/>
        </w:rPr>
        <w:t>部门公开表 9</w:t>
      </w:r>
    </w:p>
    <w:p>
      <w:pPr>
        <w:spacing w:after="0"/>
        <w:jc w:val="left"/>
        <w:rPr>
          <w:rFonts w:hint="eastAsia" w:ascii="宋体" w:eastAsia="宋体"/>
          <w:sz w:val="20"/>
        </w:rPr>
        <w:sectPr>
          <w:type w:val="continuous"/>
          <w:pgSz w:w="11910" w:h="16840"/>
          <w:pgMar w:top="1580" w:right="640" w:bottom="1100" w:left="780" w:header="720" w:footer="720" w:gutter="0"/>
          <w:cols w:equalWidth="0" w:num="2">
            <w:col w:w="6699" w:space="40"/>
            <w:col w:w="3751"/>
          </w:cols>
        </w:sectPr>
      </w:pPr>
    </w:p>
    <w:p>
      <w:pPr>
        <w:pStyle w:val="2"/>
        <w:spacing w:before="12"/>
        <w:rPr>
          <w:rFonts w:ascii="宋体"/>
          <w:b/>
          <w:sz w:val="27"/>
        </w:rPr>
      </w:pPr>
    </w:p>
    <w:tbl>
      <w:tblPr>
        <w:tblW w:w="8835" w:type="dxa"/>
        <w:tblInd w:w="7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8"/>
        <w:gridCol w:w="512"/>
        <w:gridCol w:w="491"/>
        <w:gridCol w:w="3199"/>
        <w:gridCol w:w="1215"/>
        <w:gridCol w:w="1440"/>
        <w:gridCol w:w="1360"/>
      </w:tblGrid>
      <w:tr>
        <w:trPr>
          <w:trHeight w:val="327" w:hRule="atLeast"/>
        </w:trPr>
        <w:tc>
          <w:tcPr>
            <w:tcW w:w="1621" w:type="dxa"/>
            <w:gridSpan w:val="3"/>
            <w:vMerge w:val="restart"/>
            <w:vAlign w:val="top"/>
          </w:tcPr>
          <w:p>
            <w:pPr>
              <w:pStyle w:val="8"/>
              <w:spacing w:before="6"/>
              <w:rPr>
                <w:b/>
                <w:sz w:val="15"/>
              </w:rPr>
            </w:pPr>
          </w:p>
          <w:p>
            <w:pPr>
              <w:pStyle w:val="8"/>
              <w:ind w:left="370"/>
              <w:rPr>
                <w:b/>
                <w:sz w:val="22"/>
              </w:rPr>
            </w:pPr>
            <w:r>
              <w:rPr>
                <w:b/>
                <w:sz w:val="22"/>
              </w:rPr>
              <w:t>科目编码</w:t>
            </w:r>
          </w:p>
        </w:tc>
        <w:tc>
          <w:tcPr>
            <w:tcW w:w="3199" w:type="dxa"/>
            <w:vMerge w:val="restart"/>
            <w:vAlign w:val="top"/>
          </w:tcPr>
          <w:p>
            <w:pPr>
              <w:pStyle w:val="8"/>
              <w:rPr>
                <w:b/>
                <w:sz w:val="22"/>
              </w:rPr>
            </w:pPr>
          </w:p>
          <w:p>
            <w:pPr>
              <w:pStyle w:val="8"/>
              <w:spacing w:before="11"/>
              <w:rPr>
                <w:b/>
                <w:sz w:val="19"/>
              </w:rPr>
            </w:pPr>
          </w:p>
          <w:p>
            <w:pPr>
              <w:pStyle w:val="8"/>
              <w:ind w:left="609"/>
              <w:rPr>
                <w:b/>
                <w:sz w:val="22"/>
              </w:rPr>
            </w:pPr>
            <w:r>
              <w:rPr>
                <w:b/>
                <w:sz w:val="22"/>
              </w:rPr>
              <w:t>部门及功能科目名称</w:t>
            </w:r>
          </w:p>
        </w:tc>
        <w:tc>
          <w:tcPr>
            <w:tcW w:w="4015" w:type="dxa"/>
            <w:gridSpan w:val="3"/>
            <w:vAlign w:val="top"/>
          </w:tcPr>
          <w:p>
            <w:pPr>
              <w:pStyle w:val="8"/>
              <w:spacing w:before="30" w:line="277" w:lineRule="exact"/>
              <w:ind w:left="1546" w:right="1534"/>
              <w:jc w:val="center"/>
              <w:rPr>
                <w:b/>
                <w:sz w:val="22"/>
              </w:rPr>
            </w:pPr>
            <w:r>
              <w:rPr>
                <w:b/>
                <w:sz w:val="22"/>
              </w:rPr>
              <w:t>资金来源</w:t>
            </w:r>
          </w:p>
        </w:tc>
      </w:tr>
      <w:tr>
        <w:trPr>
          <w:trHeight w:val="326" w:hRule="atLeast"/>
        </w:trPr>
        <w:tc>
          <w:tcPr>
            <w:tcW w:w="1621" w:type="dxa"/>
            <w:gridSpan w:val="3"/>
            <w:vMerge w:val="continue"/>
            <w:tcBorders>
              <w:top w:val="nil"/>
            </w:tcBorders>
            <w:vAlign w:val="top"/>
          </w:tcPr>
          <w:p>
            <w:pPr>
              <w:rPr>
                <w:sz w:val="2"/>
                <w:szCs w:val="2"/>
              </w:rPr>
            </w:pPr>
          </w:p>
        </w:tc>
        <w:tc>
          <w:tcPr>
            <w:tcW w:w="3199" w:type="dxa"/>
            <w:vMerge w:val="continue"/>
            <w:tcBorders>
              <w:top w:val="nil"/>
            </w:tcBorders>
            <w:vAlign w:val="top"/>
          </w:tcPr>
          <w:p>
            <w:pPr>
              <w:rPr>
                <w:sz w:val="2"/>
                <w:szCs w:val="2"/>
              </w:rPr>
            </w:pPr>
          </w:p>
        </w:tc>
        <w:tc>
          <w:tcPr>
            <w:tcW w:w="1215" w:type="dxa"/>
            <w:vMerge w:val="restart"/>
            <w:vAlign w:val="top"/>
          </w:tcPr>
          <w:p>
            <w:pPr>
              <w:pStyle w:val="8"/>
              <w:spacing w:before="9"/>
              <w:rPr>
                <w:b/>
                <w:sz w:val="28"/>
              </w:rPr>
            </w:pPr>
          </w:p>
          <w:p>
            <w:pPr>
              <w:pStyle w:val="8"/>
              <w:ind w:left="386"/>
              <w:rPr>
                <w:b/>
                <w:sz w:val="22"/>
              </w:rPr>
            </w:pPr>
            <w:r>
              <w:rPr>
                <w:b/>
                <w:sz w:val="22"/>
              </w:rPr>
              <w:t>合计</w:t>
            </w:r>
          </w:p>
        </w:tc>
        <w:tc>
          <w:tcPr>
            <w:tcW w:w="1440" w:type="dxa"/>
            <w:vMerge w:val="restart"/>
            <w:vAlign w:val="top"/>
          </w:tcPr>
          <w:p>
            <w:pPr>
              <w:pStyle w:val="8"/>
              <w:spacing w:before="6"/>
              <w:rPr>
                <w:b/>
                <w:sz w:val="16"/>
              </w:rPr>
            </w:pPr>
          </w:p>
          <w:p>
            <w:pPr>
              <w:pStyle w:val="8"/>
              <w:spacing w:before="1" w:line="266" w:lineRule="auto"/>
              <w:ind w:left="279" w:right="43" w:hanging="221"/>
              <w:rPr>
                <w:b/>
                <w:sz w:val="22"/>
              </w:rPr>
            </w:pPr>
            <w:r>
              <w:rPr>
                <w:b/>
                <w:sz w:val="22"/>
              </w:rPr>
              <w:t>一般公共预算拨款收入</w:t>
            </w:r>
          </w:p>
        </w:tc>
        <w:tc>
          <w:tcPr>
            <w:tcW w:w="1360" w:type="dxa"/>
            <w:vMerge w:val="restart"/>
            <w:vAlign w:val="top"/>
          </w:tcPr>
          <w:p>
            <w:pPr>
              <w:pStyle w:val="8"/>
              <w:spacing w:before="6"/>
              <w:rPr>
                <w:b/>
                <w:sz w:val="16"/>
              </w:rPr>
            </w:pPr>
          </w:p>
          <w:p>
            <w:pPr>
              <w:pStyle w:val="8"/>
              <w:spacing w:before="1" w:line="266" w:lineRule="auto"/>
              <w:ind w:left="128" w:right="2" w:hanging="108"/>
              <w:rPr>
                <w:b/>
                <w:sz w:val="22"/>
              </w:rPr>
            </w:pPr>
            <w:r>
              <w:rPr>
                <w:b/>
                <w:sz w:val="22"/>
              </w:rPr>
              <w:t>政府性基金预算拨款收入</w:t>
            </w:r>
          </w:p>
        </w:tc>
      </w:tr>
      <w:tr>
        <w:trPr>
          <w:trHeight w:val="664" w:hRule="atLeast"/>
        </w:trPr>
        <w:tc>
          <w:tcPr>
            <w:tcW w:w="618" w:type="dxa"/>
            <w:vAlign w:val="top"/>
          </w:tcPr>
          <w:p>
            <w:pPr>
              <w:pStyle w:val="8"/>
              <w:spacing w:before="6"/>
              <w:rPr>
                <w:b/>
                <w:sz w:val="15"/>
              </w:rPr>
            </w:pPr>
          </w:p>
          <w:p>
            <w:pPr>
              <w:pStyle w:val="8"/>
              <w:ind w:left="199"/>
              <w:rPr>
                <w:b/>
                <w:sz w:val="22"/>
              </w:rPr>
            </w:pPr>
            <w:r>
              <w:rPr>
                <w:b/>
                <w:w w:val="100"/>
                <w:sz w:val="22"/>
              </w:rPr>
              <w:t>类</w:t>
            </w:r>
          </w:p>
        </w:tc>
        <w:tc>
          <w:tcPr>
            <w:tcW w:w="512" w:type="dxa"/>
            <w:vAlign w:val="top"/>
          </w:tcPr>
          <w:p>
            <w:pPr>
              <w:pStyle w:val="8"/>
              <w:spacing w:before="6"/>
              <w:rPr>
                <w:b/>
                <w:sz w:val="15"/>
              </w:rPr>
            </w:pPr>
          </w:p>
          <w:p>
            <w:pPr>
              <w:pStyle w:val="8"/>
              <w:ind w:left="10"/>
              <w:jc w:val="center"/>
              <w:rPr>
                <w:b/>
                <w:sz w:val="22"/>
              </w:rPr>
            </w:pPr>
            <w:r>
              <w:rPr>
                <w:b/>
                <w:w w:val="100"/>
                <w:sz w:val="22"/>
              </w:rPr>
              <w:t>款</w:t>
            </w:r>
          </w:p>
        </w:tc>
        <w:tc>
          <w:tcPr>
            <w:tcW w:w="491" w:type="dxa"/>
            <w:vAlign w:val="top"/>
          </w:tcPr>
          <w:p>
            <w:pPr>
              <w:pStyle w:val="8"/>
              <w:spacing w:before="6"/>
              <w:rPr>
                <w:b/>
                <w:sz w:val="15"/>
              </w:rPr>
            </w:pPr>
          </w:p>
          <w:p>
            <w:pPr>
              <w:pStyle w:val="8"/>
              <w:ind w:left="10"/>
              <w:jc w:val="center"/>
              <w:rPr>
                <w:b/>
                <w:sz w:val="22"/>
              </w:rPr>
            </w:pPr>
            <w:r>
              <w:rPr>
                <w:b/>
                <w:w w:val="100"/>
                <w:sz w:val="22"/>
              </w:rPr>
              <w:t>项</w:t>
            </w:r>
          </w:p>
        </w:tc>
        <w:tc>
          <w:tcPr>
            <w:tcW w:w="3199" w:type="dxa"/>
            <w:vMerge w:val="continue"/>
            <w:tcBorders>
              <w:top w:val="nil"/>
            </w:tcBorders>
            <w:vAlign w:val="top"/>
          </w:tcPr>
          <w:p>
            <w:pPr>
              <w:rPr>
                <w:sz w:val="2"/>
                <w:szCs w:val="2"/>
              </w:rPr>
            </w:pPr>
          </w:p>
        </w:tc>
        <w:tc>
          <w:tcPr>
            <w:tcW w:w="1215" w:type="dxa"/>
            <w:vMerge w:val="continue"/>
            <w:tcBorders>
              <w:top w:val="nil"/>
            </w:tcBorders>
            <w:vAlign w:val="top"/>
          </w:tcPr>
          <w:p>
            <w:pPr>
              <w:rPr>
                <w:sz w:val="2"/>
                <w:szCs w:val="2"/>
              </w:rPr>
            </w:pPr>
          </w:p>
        </w:tc>
        <w:tc>
          <w:tcPr>
            <w:tcW w:w="1440" w:type="dxa"/>
            <w:vMerge w:val="continue"/>
            <w:tcBorders>
              <w:top w:val="nil"/>
            </w:tcBorders>
            <w:vAlign w:val="top"/>
          </w:tcPr>
          <w:p>
            <w:pPr>
              <w:rPr>
                <w:sz w:val="2"/>
                <w:szCs w:val="2"/>
              </w:rPr>
            </w:pPr>
          </w:p>
        </w:tc>
        <w:tc>
          <w:tcPr>
            <w:tcW w:w="1360" w:type="dxa"/>
            <w:vMerge w:val="continue"/>
            <w:tcBorders>
              <w:top w:val="nil"/>
            </w:tcBorders>
            <w:vAlign w:val="top"/>
          </w:tcPr>
          <w:p>
            <w:pPr>
              <w:rPr>
                <w:sz w:val="2"/>
                <w:szCs w:val="2"/>
              </w:rPr>
            </w:pPr>
          </w:p>
        </w:tc>
      </w:tr>
      <w:tr>
        <w:trPr>
          <w:trHeight w:val="510" w:hRule="atLeast"/>
        </w:trPr>
        <w:tc>
          <w:tcPr>
            <w:tcW w:w="4820" w:type="dxa"/>
            <w:gridSpan w:val="4"/>
            <w:vAlign w:val="top"/>
          </w:tcPr>
          <w:p>
            <w:pPr>
              <w:pStyle w:val="8"/>
              <w:spacing w:before="135"/>
              <w:ind w:left="1988" w:right="1978"/>
              <w:jc w:val="center"/>
              <w:rPr>
                <w:b/>
                <w:sz w:val="20"/>
              </w:rPr>
            </w:pPr>
            <w:r>
              <w:rPr>
                <w:b/>
                <w:sz w:val="20"/>
              </w:rPr>
              <w:t>总 合 计</w:t>
            </w:r>
          </w:p>
        </w:tc>
        <w:tc>
          <w:tcPr>
            <w:tcW w:w="1215" w:type="dxa"/>
            <w:vAlign w:val="top"/>
          </w:tcPr>
          <w:p>
            <w:pPr>
              <w:pStyle w:val="8"/>
              <w:spacing w:before="135"/>
              <w:ind w:left="286" w:right="274"/>
              <w:jc w:val="center"/>
              <w:rPr>
                <w:b/>
                <w:sz w:val="20"/>
              </w:rPr>
            </w:pPr>
            <w:r>
              <w:rPr>
                <w:b/>
                <w:sz w:val="20"/>
              </w:rPr>
              <w:t>108.23</w:t>
            </w:r>
          </w:p>
        </w:tc>
        <w:tc>
          <w:tcPr>
            <w:tcW w:w="1440" w:type="dxa"/>
            <w:vAlign w:val="top"/>
          </w:tcPr>
          <w:p>
            <w:pPr>
              <w:pStyle w:val="8"/>
              <w:spacing w:before="135"/>
              <w:ind w:left="419"/>
              <w:rPr>
                <w:b/>
                <w:sz w:val="20"/>
              </w:rPr>
            </w:pPr>
            <w:r>
              <w:rPr>
                <w:b/>
                <w:sz w:val="20"/>
              </w:rPr>
              <w:t>108.23</w:t>
            </w:r>
          </w:p>
        </w:tc>
        <w:tc>
          <w:tcPr>
            <w:tcW w:w="1360" w:type="dxa"/>
            <w:vAlign w:val="top"/>
          </w:tcPr>
          <w:p>
            <w:pPr>
              <w:pStyle w:val="8"/>
              <w:rPr>
                <w:rFonts w:ascii="Times New Roman"/>
                <w:sz w:val="20"/>
              </w:rPr>
            </w:pPr>
          </w:p>
        </w:tc>
      </w:tr>
      <w:tr>
        <w:trPr>
          <w:trHeight w:val="494" w:hRule="atLeast"/>
        </w:trPr>
        <w:tc>
          <w:tcPr>
            <w:tcW w:w="618" w:type="dxa"/>
            <w:vAlign w:val="top"/>
          </w:tcPr>
          <w:p>
            <w:pPr>
              <w:pStyle w:val="8"/>
              <w:spacing w:before="126"/>
              <w:ind w:left="158"/>
              <w:rPr>
                <w:sz w:val="20"/>
              </w:rPr>
            </w:pPr>
            <w:r>
              <w:rPr>
                <w:sz w:val="20"/>
              </w:rPr>
              <w:t>201</w:t>
            </w:r>
          </w:p>
        </w:tc>
        <w:tc>
          <w:tcPr>
            <w:tcW w:w="512" w:type="dxa"/>
            <w:vAlign w:val="top"/>
          </w:tcPr>
          <w:p>
            <w:pPr>
              <w:pStyle w:val="8"/>
              <w:spacing w:before="126"/>
              <w:ind w:left="135" w:right="126"/>
              <w:jc w:val="center"/>
              <w:rPr>
                <w:sz w:val="20"/>
              </w:rPr>
            </w:pPr>
            <w:r>
              <w:rPr>
                <w:sz w:val="20"/>
              </w:rPr>
              <w:t>03</w:t>
            </w:r>
          </w:p>
        </w:tc>
        <w:tc>
          <w:tcPr>
            <w:tcW w:w="491" w:type="dxa"/>
            <w:vAlign w:val="top"/>
          </w:tcPr>
          <w:p>
            <w:pPr>
              <w:pStyle w:val="8"/>
              <w:spacing w:before="126"/>
              <w:ind w:left="125" w:right="116"/>
              <w:jc w:val="center"/>
              <w:rPr>
                <w:sz w:val="20"/>
              </w:rPr>
            </w:pPr>
            <w:r>
              <w:rPr>
                <w:sz w:val="20"/>
              </w:rPr>
              <w:t>99</w:t>
            </w:r>
          </w:p>
        </w:tc>
        <w:tc>
          <w:tcPr>
            <w:tcW w:w="3199" w:type="dxa"/>
            <w:vAlign w:val="top"/>
          </w:tcPr>
          <w:p>
            <w:pPr>
              <w:pStyle w:val="8"/>
              <w:spacing w:before="126"/>
              <w:ind w:left="215"/>
              <w:rPr>
                <w:sz w:val="20"/>
              </w:rPr>
            </w:pPr>
            <w:r>
              <w:rPr>
                <w:w w:val="95"/>
                <w:sz w:val="20"/>
              </w:rPr>
              <w:t>其他政府办公厅（室）及相关事务</w:t>
            </w:r>
          </w:p>
        </w:tc>
        <w:tc>
          <w:tcPr>
            <w:tcW w:w="1215" w:type="dxa"/>
            <w:vAlign w:val="top"/>
          </w:tcPr>
          <w:p>
            <w:pPr>
              <w:pStyle w:val="8"/>
              <w:spacing w:before="126"/>
              <w:ind w:left="284" w:right="274"/>
              <w:jc w:val="center"/>
              <w:rPr>
                <w:sz w:val="20"/>
              </w:rPr>
            </w:pPr>
            <w:r>
              <w:rPr>
                <w:sz w:val="20"/>
              </w:rPr>
              <w:t>7.35</w:t>
            </w:r>
          </w:p>
        </w:tc>
        <w:tc>
          <w:tcPr>
            <w:tcW w:w="1440" w:type="dxa"/>
            <w:vAlign w:val="top"/>
          </w:tcPr>
          <w:p>
            <w:pPr>
              <w:pStyle w:val="8"/>
              <w:spacing w:before="126"/>
              <w:ind w:left="519"/>
              <w:rPr>
                <w:sz w:val="20"/>
              </w:rPr>
            </w:pPr>
            <w:r>
              <w:rPr>
                <w:sz w:val="20"/>
              </w:rPr>
              <w:t>7.35</w:t>
            </w:r>
          </w:p>
        </w:tc>
        <w:tc>
          <w:tcPr>
            <w:tcW w:w="1360" w:type="dxa"/>
            <w:vAlign w:val="top"/>
          </w:tcPr>
          <w:p>
            <w:pPr>
              <w:pStyle w:val="8"/>
              <w:rPr>
                <w:rFonts w:ascii="Times New Roman"/>
                <w:sz w:val="20"/>
              </w:rPr>
            </w:pPr>
          </w:p>
        </w:tc>
      </w:tr>
      <w:tr>
        <w:trPr>
          <w:trHeight w:val="494" w:hRule="atLeast"/>
        </w:trPr>
        <w:tc>
          <w:tcPr>
            <w:tcW w:w="618" w:type="dxa"/>
            <w:vAlign w:val="top"/>
          </w:tcPr>
          <w:p>
            <w:pPr>
              <w:pStyle w:val="8"/>
              <w:spacing w:before="126"/>
              <w:ind w:left="158"/>
              <w:rPr>
                <w:sz w:val="20"/>
              </w:rPr>
            </w:pPr>
            <w:r>
              <w:rPr>
                <w:sz w:val="20"/>
              </w:rPr>
              <w:t>208</w:t>
            </w:r>
          </w:p>
        </w:tc>
        <w:tc>
          <w:tcPr>
            <w:tcW w:w="512" w:type="dxa"/>
            <w:vAlign w:val="top"/>
          </w:tcPr>
          <w:p>
            <w:pPr>
              <w:pStyle w:val="8"/>
              <w:spacing w:before="126"/>
              <w:ind w:left="135" w:right="126"/>
              <w:jc w:val="center"/>
              <w:rPr>
                <w:sz w:val="20"/>
              </w:rPr>
            </w:pPr>
            <w:r>
              <w:rPr>
                <w:sz w:val="20"/>
              </w:rPr>
              <w:t>02</w:t>
            </w:r>
          </w:p>
        </w:tc>
        <w:tc>
          <w:tcPr>
            <w:tcW w:w="491" w:type="dxa"/>
            <w:vAlign w:val="top"/>
          </w:tcPr>
          <w:p>
            <w:pPr>
              <w:pStyle w:val="8"/>
              <w:spacing w:before="126"/>
              <w:ind w:left="125" w:right="116"/>
              <w:jc w:val="center"/>
              <w:rPr>
                <w:sz w:val="20"/>
              </w:rPr>
            </w:pPr>
            <w:r>
              <w:rPr>
                <w:sz w:val="20"/>
              </w:rPr>
              <w:t>08</w:t>
            </w:r>
          </w:p>
        </w:tc>
        <w:tc>
          <w:tcPr>
            <w:tcW w:w="3199" w:type="dxa"/>
            <w:vAlign w:val="top"/>
          </w:tcPr>
          <w:p>
            <w:pPr>
              <w:pStyle w:val="8"/>
              <w:spacing w:before="126"/>
              <w:ind w:left="13"/>
              <w:rPr>
                <w:sz w:val="20"/>
              </w:rPr>
            </w:pPr>
            <w:r>
              <w:rPr>
                <w:sz w:val="20"/>
              </w:rPr>
              <w:t>基层政权建设和社区治理</w:t>
            </w:r>
          </w:p>
        </w:tc>
        <w:tc>
          <w:tcPr>
            <w:tcW w:w="1215" w:type="dxa"/>
            <w:vAlign w:val="top"/>
          </w:tcPr>
          <w:p>
            <w:pPr>
              <w:pStyle w:val="8"/>
              <w:spacing w:before="126"/>
              <w:ind w:left="284" w:right="274"/>
              <w:jc w:val="center"/>
              <w:rPr>
                <w:sz w:val="20"/>
              </w:rPr>
            </w:pPr>
            <w:r>
              <w:rPr>
                <w:sz w:val="20"/>
              </w:rPr>
              <w:t>14.00</w:t>
            </w:r>
          </w:p>
        </w:tc>
        <w:tc>
          <w:tcPr>
            <w:tcW w:w="1440" w:type="dxa"/>
            <w:vAlign w:val="top"/>
          </w:tcPr>
          <w:p>
            <w:pPr>
              <w:pStyle w:val="8"/>
              <w:spacing w:before="126"/>
              <w:ind w:left="469"/>
              <w:rPr>
                <w:sz w:val="20"/>
              </w:rPr>
            </w:pPr>
            <w:r>
              <w:rPr>
                <w:sz w:val="20"/>
              </w:rPr>
              <w:t>14.00</w:t>
            </w:r>
          </w:p>
        </w:tc>
        <w:tc>
          <w:tcPr>
            <w:tcW w:w="1360" w:type="dxa"/>
            <w:vAlign w:val="top"/>
          </w:tcPr>
          <w:p>
            <w:pPr>
              <w:pStyle w:val="8"/>
              <w:rPr>
                <w:rFonts w:ascii="Times New Roman"/>
                <w:sz w:val="20"/>
              </w:rPr>
            </w:pPr>
          </w:p>
        </w:tc>
      </w:tr>
      <w:tr>
        <w:trPr>
          <w:trHeight w:val="464" w:hRule="atLeast"/>
        </w:trPr>
        <w:tc>
          <w:tcPr>
            <w:tcW w:w="618" w:type="dxa"/>
            <w:vAlign w:val="top"/>
          </w:tcPr>
          <w:p>
            <w:pPr>
              <w:pStyle w:val="8"/>
              <w:spacing w:before="112"/>
              <w:ind w:left="158"/>
              <w:rPr>
                <w:sz w:val="20"/>
              </w:rPr>
            </w:pPr>
            <w:r>
              <w:rPr>
                <w:sz w:val="20"/>
              </w:rPr>
              <w:t>211</w:t>
            </w:r>
          </w:p>
        </w:tc>
        <w:tc>
          <w:tcPr>
            <w:tcW w:w="512" w:type="dxa"/>
            <w:vAlign w:val="top"/>
          </w:tcPr>
          <w:p>
            <w:pPr>
              <w:pStyle w:val="8"/>
              <w:spacing w:before="112"/>
              <w:ind w:left="135" w:right="126"/>
              <w:jc w:val="center"/>
              <w:rPr>
                <w:sz w:val="20"/>
              </w:rPr>
            </w:pPr>
            <w:r>
              <w:rPr>
                <w:sz w:val="20"/>
              </w:rPr>
              <w:t>04</w:t>
            </w:r>
          </w:p>
        </w:tc>
        <w:tc>
          <w:tcPr>
            <w:tcW w:w="491" w:type="dxa"/>
            <w:vAlign w:val="top"/>
          </w:tcPr>
          <w:p>
            <w:pPr>
              <w:pStyle w:val="8"/>
              <w:spacing w:before="112"/>
              <w:ind w:left="125" w:right="116"/>
              <w:jc w:val="center"/>
              <w:rPr>
                <w:sz w:val="20"/>
              </w:rPr>
            </w:pPr>
            <w:r>
              <w:rPr>
                <w:sz w:val="20"/>
              </w:rPr>
              <w:t>02</w:t>
            </w:r>
          </w:p>
        </w:tc>
        <w:tc>
          <w:tcPr>
            <w:tcW w:w="3199" w:type="dxa"/>
            <w:vAlign w:val="top"/>
          </w:tcPr>
          <w:p>
            <w:pPr>
              <w:pStyle w:val="8"/>
              <w:spacing w:before="112"/>
              <w:ind w:left="13"/>
              <w:rPr>
                <w:sz w:val="20"/>
              </w:rPr>
            </w:pPr>
            <w:r>
              <w:rPr>
                <w:sz w:val="20"/>
              </w:rPr>
              <w:t>农村环境保护</w:t>
            </w:r>
          </w:p>
        </w:tc>
        <w:tc>
          <w:tcPr>
            <w:tcW w:w="1215" w:type="dxa"/>
            <w:vAlign w:val="top"/>
          </w:tcPr>
          <w:p>
            <w:pPr>
              <w:pStyle w:val="8"/>
              <w:spacing w:before="112"/>
              <w:ind w:left="284" w:right="274"/>
              <w:jc w:val="center"/>
              <w:rPr>
                <w:sz w:val="20"/>
              </w:rPr>
            </w:pPr>
            <w:r>
              <w:rPr>
                <w:sz w:val="20"/>
              </w:rPr>
              <w:t>15.3</w:t>
            </w:r>
          </w:p>
        </w:tc>
        <w:tc>
          <w:tcPr>
            <w:tcW w:w="1440" w:type="dxa"/>
            <w:vAlign w:val="top"/>
          </w:tcPr>
          <w:p>
            <w:pPr>
              <w:pStyle w:val="8"/>
              <w:spacing w:before="112"/>
              <w:ind w:left="519"/>
              <w:rPr>
                <w:sz w:val="20"/>
              </w:rPr>
            </w:pPr>
            <w:r>
              <w:rPr>
                <w:sz w:val="20"/>
              </w:rPr>
              <w:t>15.3</w:t>
            </w:r>
          </w:p>
        </w:tc>
        <w:tc>
          <w:tcPr>
            <w:tcW w:w="1360" w:type="dxa"/>
            <w:vAlign w:val="top"/>
          </w:tcPr>
          <w:p>
            <w:pPr>
              <w:pStyle w:val="8"/>
              <w:rPr>
                <w:rFonts w:ascii="Times New Roman"/>
                <w:sz w:val="20"/>
              </w:rPr>
            </w:pPr>
          </w:p>
        </w:tc>
      </w:tr>
      <w:tr>
        <w:trPr>
          <w:trHeight w:val="465" w:hRule="atLeast"/>
        </w:trPr>
        <w:tc>
          <w:tcPr>
            <w:tcW w:w="618" w:type="dxa"/>
            <w:vAlign w:val="top"/>
          </w:tcPr>
          <w:p>
            <w:pPr>
              <w:pStyle w:val="8"/>
              <w:spacing w:before="112"/>
              <w:ind w:left="158"/>
              <w:rPr>
                <w:sz w:val="20"/>
              </w:rPr>
            </w:pPr>
            <w:r>
              <w:rPr>
                <w:sz w:val="20"/>
              </w:rPr>
              <w:t>213</w:t>
            </w:r>
          </w:p>
        </w:tc>
        <w:tc>
          <w:tcPr>
            <w:tcW w:w="512" w:type="dxa"/>
            <w:vAlign w:val="top"/>
          </w:tcPr>
          <w:p>
            <w:pPr>
              <w:pStyle w:val="8"/>
              <w:spacing w:before="112"/>
              <w:ind w:left="135" w:right="126"/>
              <w:jc w:val="center"/>
              <w:rPr>
                <w:sz w:val="20"/>
              </w:rPr>
            </w:pPr>
            <w:r>
              <w:rPr>
                <w:sz w:val="20"/>
              </w:rPr>
              <w:t>05</w:t>
            </w:r>
          </w:p>
        </w:tc>
        <w:tc>
          <w:tcPr>
            <w:tcW w:w="491" w:type="dxa"/>
            <w:vAlign w:val="top"/>
          </w:tcPr>
          <w:p>
            <w:pPr>
              <w:pStyle w:val="8"/>
              <w:spacing w:before="112"/>
              <w:ind w:left="125" w:right="116"/>
              <w:jc w:val="center"/>
              <w:rPr>
                <w:sz w:val="20"/>
              </w:rPr>
            </w:pPr>
            <w:r>
              <w:rPr>
                <w:sz w:val="20"/>
              </w:rPr>
              <w:t>04</w:t>
            </w:r>
          </w:p>
        </w:tc>
        <w:tc>
          <w:tcPr>
            <w:tcW w:w="3199" w:type="dxa"/>
            <w:vAlign w:val="top"/>
          </w:tcPr>
          <w:p>
            <w:pPr>
              <w:pStyle w:val="8"/>
              <w:spacing w:before="112"/>
              <w:ind w:left="13"/>
              <w:rPr>
                <w:sz w:val="20"/>
              </w:rPr>
            </w:pPr>
            <w:r>
              <w:rPr>
                <w:sz w:val="20"/>
              </w:rPr>
              <w:t>农村基础设施建设</w:t>
            </w:r>
          </w:p>
        </w:tc>
        <w:tc>
          <w:tcPr>
            <w:tcW w:w="1215" w:type="dxa"/>
            <w:vAlign w:val="top"/>
          </w:tcPr>
          <w:p>
            <w:pPr>
              <w:pStyle w:val="8"/>
              <w:spacing w:before="112"/>
              <w:ind w:left="284" w:right="274"/>
              <w:jc w:val="center"/>
              <w:rPr>
                <w:sz w:val="20"/>
              </w:rPr>
            </w:pPr>
            <w:r>
              <w:rPr>
                <w:sz w:val="20"/>
              </w:rPr>
              <w:t>10.08</w:t>
            </w:r>
          </w:p>
        </w:tc>
        <w:tc>
          <w:tcPr>
            <w:tcW w:w="1440" w:type="dxa"/>
            <w:vAlign w:val="top"/>
          </w:tcPr>
          <w:p>
            <w:pPr>
              <w:pStyle w:val="8"/>
              <w:spacing w:before="112"/>
              <w:ind w:left="469"/>
              <w:rPr>
                <w:sz w:val="20"/>
              </w:rPr>
            </w:pPr>
            <w:r>
              <w:rPr>
                <w:sz w:val="20"/>
              </w:rPr>
              <w:t>10.08</w:t>
            </w:r>
          </w:p>
        </w:tc>
        <w:tc>
          <w:tcPr>
            <w:tcW w:w="1360" w:type="dxa"/>
            <w:vAlign w:val="top"/>
          </w:tcPr>
          <w:p>
            <w:pPr>
              <w:pStyle w:val="8"/>
              <w:rPr>
                <w:rFonts w:ascii="Times New Roman"/>
                <w:sz w:val="20"/>
              </w:rPr>
            </w:pPr>
          </w:p>
        </w:tc>
      </w:tr>
      <w:tr>
        <w:trPr>
          <w:trHeight w:val="465" w:hRule="atLeast"/>
        </w:trPr>
        <w:tc>
          <w:tcPr>
            <w:tcW w:w="618" w:type="dxa"/>
            <w:vAlign w:val="top"/>
          </w:tcPr>
          <w:p>
            <w:pPr>
              <w:pStyle w:val="8"/>
              <w:spacing w:before="112"/>
              <w:ind w:left="158"/>
              <w:rPr>
                <w:sz w:val="20"/>
              </w:rPr>
            </w:pPr>
            <w:r>
              <w:rPr>
                <w:sz w:val="20"/>
              </w:rPr>
              <w:t>213</w:t>
            </w:r>
          </w:p>
        </w:tc>
        <w:tc>
          <w:tcPr>
            <w:tcW w:w="512" w:type="dxa"/>
            <w:vAlign w:val="top"/>
          </w:tcPr>
          <w:p>
            <w:pPr>
              <w:pStyle w:val="8"/>
              <w:spacing w:before="112"/>
              <w:ind w:left="135" w:right="126"/>
              <w:jc w:val="center"/>
              <w:rPr>
                <w:sz w:val="20"/>
              </w:rPr>
            </w:pPr>
            <w:r>
              <w:rPr>
                <w:sz w:val="20"/>
              </w:rPr>
              <w:t>05</w:t>
            </w:r>
          </w:p>
        </w:tc>
        <w:tc>
          <w:tcPr>
            <w:tcW w:w="491" w:type="dxa"/>
            <w:vAlign w:val="top"/>
          </w:tcPr>
          <w:p>
            <w:pPr>
              <w:pStyle w:val="8"/>
              <w:spacing w:before="112"/>
              <w:ind w:left="125" w:right="116"/>
              <w:jc w:val="center"/>
              <w:rPr>
                <w:sz w:val="20"/>
              </w:rPr>
            </w:pPr>
            <w:r>
              <w:rPr>
                <w:sz w:val="20"/>
              </w:rPr>
              <w:t>99</w:t>
            </w:r>
          </w:p>
        </w:tc>
        <w:tc>
          <w:tcPr>
            <w:tcW w:w="3199" w:type="dxa"/>
            <w:vAlign w:val="top"/>
          </w:tcPr>
          <w:p>
            <w:pPr>
              <w:pStyle w:val="8"/>
              <w:spacing w:before="112"/>
              <w:ind w:left="13"/>
              <w:rPr>
                <w:sz w:val="20"/>
              </w:rPr>
            </w:pPr>
            <w:r>
              <w:rPr>
                <w:sz w:val="20"/>
              </w:rPr>
              <w:t>其他扶贫支出</w:t>
            </w:r>
          </w:p>
        </w:tc>
        <w:tc>
          <w:tcPr>
            <w:tcW w:w="1215" w:type="dxa"/>
            <w:vAlign w:val="top"/>
          </w:tcPr>
          <w:p>
            <w:pPr>
              <w:pStyle w:val="8"/>
              <w:spacing w:before="112"/>
              <w:ind w:left="284" w:right="274"/>
              <w:jc w:val="center"/>
              <w:rPr>
                <w:sz w:val="20"/>
              </w:rPr>
            </w:pPr>
            <w:r>
              <w:rPr>
                <w:sz w:val="20"/>
              </w:rPr>
              <w:t>8.00</w:t>
            </w:r>
          </w:p>
        </w:tc>
        <w:tc>
          <w:tcPr>
            <w:tcW w:w="1440" w:type="dxa"/>
            <w:vAlign w:val="top"/>
          </w:tcPr>
          <w:p>
            <w:pPr>
              <w:pStyle w:val="8"/>
              <w:spacing w:before="112"/>
              <w:ind w:left="519"/>
              <w:rPr>
                <w:sz w:val="20"/>
              </w:rPr>
            </w:pPr>
            <w:r>
              <w:rPr>
                <w:sz w:val="20"/>
              </w:rPr>
              <w:t>8.00</w:t>
            </w:r>
          </w:p>
        </w:tc>
        <w:tc>
          <w:tcPr>
            <w:tcW w:w="1360" w:type="dxa"/>
            <w:vAlign w:val="top"/>
          </w:tcPr>
          <w:p>
            <w:pPr>
              <w:pStyle w:val="8"/>
              <w:rPr>
                <w:rFonts w:ascii="Times New Roman"/>
                <w:sz w:val="20"/>
              </w:rPr>
            </w:pPr>
          </w:p>
        </w:tc>
      </w:tr>
      <w:tr>
        <w:trPr>
          <w:trHeight w:val="465" w:hRule="atLeast"/>
        </w:trPr>
        <w:tc>
          <w:tcPr>
            <w:tcW w:w="618" w:type="dxa"/>
            <w:vAlign w:val="top"/>
          </w:tcPr>
          <w:p>
            <w:pPr>
              <w:pStyle w:val="8"/>
              <w:spacing w:before="112"/>
              <w:ind w:left="158"/>
              <w:rPr>
                <w:sz w:val="20"/>
              </w:rPr>
            </w:pPr>
            <w:r>
              <w:rPr>
                <w:sz w:val="20"/>
              </w:rPr>
              <w:t>213</w:t>
            </w:r>
          </w:p>
        </w:tc>
        <w:tc>
          <w:tcPr>
            <w:tcW w:w="512" w:type="dxa"/>
            <w:vAlign w:val="top"/>
          </w:tcPr>
          <w:p>
            <w:pPr>
              <w:pStyle w:val="8"/>
              <w:spacing w:before="112"/>
              <w:ind w:left="135" w:right="126"/>
              <w:jc w:val="center"/>
              <w:rPr>
                <w:sz w:val="20"/>
              </w:rPr>
            </w:pPr>
            <w:r>
              <w:rPr>
                <w:sz w:val="20"/>
              </w:rPr>
              <w:t>07</w:t>
            </w:r>
          </w:p>
        </w:tc>
        <w:tc>
          <w:tcPr>
            <w:tcW w:w="491" w:type="dxa"/>
            <w:vAlign w:val="top"/>
          </w:tcPr>
          <w:p>
            <w:pPr>
              <w:pStyle w:val="8"/>
              <w:spacing w:before="112"/>
              <w:ind w:left="125" w:right="116"/>
              <w:jc w:val="center"/>
              <w:rPr>
                <w:sz w:val="20"/>
              </w:rPr>
            </w:pPr>
            <w:r>
              <w:rPr>
                <w:sz w:val="20"/>
              </w:rPr>
              <w:t>05</w:t>
            </w:r>
          </w:p>
        </w:tc>
        <w:tc>
          <w:tcPr>
            <w:tcW w:w="3199" w:type="dxa"/>
            <w:vAlign w:val="top"/>
          </w:tcPr>
          <w:p>
            <w:pPr>
              <w:pStyle w:val="8"/>
              <w:spacing w:before="112"/>
              <w:ind w:left="13"/>
              <w:rPr>
                <w:sz w:val="20"/>
              </w:rPr>
            </w:pPr>
            <w:r>
              <w:rPr>
                <w:sz w:val="20"/>
              </w:rPr>
              <w:t>对村民委员会和党支部的补助支出</w:t>
            </w:r>
          </w:p>
        </w:tc>
        <w:tc>
          <w:tcPr>
            <w:tcW w:w="1215" w:type="dxa"/>
            <w:vAlign w:val="top"/>
          </w:tcPr>
          <w:p>
            <w:pPr>
              <w:pStyle w:val="8"/>
              <w:spacing w:before="112"/>
              <w:ind w:left="284" w:right="274"/>
              <w:jc w:val="center"/>
              <w:rPr>
                <w:sz w:val="20"/>
              </w:rPr>
            </w:pPr>
            <w:r>
              <w:rPr>
                <w:sz w:val="20"/>
              </w:rPr>
              <w:t>53.50</w:t>
            </w:r>
          </w:p>
        </w:tc>
        <w:tc>
          <w:tcPr>
            <w:tcW w:w="1440" w:type="dxa"/>
            <w:vAlign w:val="top"/>
          </w:tcPr>
          <w:p>
            <w:pPr>
              <w:pStyle w:val="8"/>
              <w:spacing w:before="112"/>
              <w:ind w:left="469"/>
              <w:rPr>
                <w:sz w:val="20"/>
              </w:rPr>
            </w:pPr>
            <w:r>
              <w:rPr>
                <w:sz w:val="20"/>
              </w:rPr>
              <w:t>53.50</w:t>
            </w:r>
          </w:p>
        </w:tc>
        <w:tc>
          <w:tcPr>
            <w:tcW w:w="1360" w:type="dxa"/>
            <w:vAlign w:val="top"/>
          </w:tcPr>
          <w:p>
            <w:pPr>
              <w:pStyle w:val="8"/>
              <w:rPr>
                <w:rFonts w:ascii="Times New Roman"/>
                <w:sz w:val="20"/>
              </w:rPr>
            </w:pPr>
          </w:p>
        </w:tc>
      </w:tr>
      <w:tr>
        <w:trPr>
          <w:trHeight w:val="465" w:hRule="atLeast"/>
        </w:trPr>
        <w:tc>
          <w:tcPr>
            <w:tcW w:w="618" w:type="dxa"/>
            <w:vAlign w:val="top"/>
          </w:tcPr>
          <w:p>
            <w:pPr>
              <w:pStyle w:val="8"/>
              <w:rPr>
                <w:rFonts w:ascii="Times New Roman"/>
                <w:sz w:val="20"/>
              </w:rPr>
            </w:pPr>
          </w:p>
        </w:tc>
        <w:tc>
          <w:tcPr>
            <w:tcW w:w="512" w:type="dxa"/>
            <w:vAlign w:val="top"/>
          </w:tcPr>
          <w:p>
            <w:pPr>
              <w:pStyle w:val="8"/>
              <w:rPr>
                <w:rFonts w:ascii="Times New Roman"/>
                <w:sz w:val="20"/>
              </w:rPr>
            </w:pPr>
          </w:p>
        </w:tc>
        <w:tc>
          <w:tcPr>
            <w:tcW w:w="491" w:type="dxa"/>
            <w:vAlign w:val="top"/>
          </w:tcPr>
          <w:p>
            <w:pPr>
              <w:pStyle w:val="8"/>
              <w:rPr>
                <w:rFonts w:ascii="Times New Roman"/>
                <w:sz w:val="20"/>
              </w:rPr>
            </w:pPr>
          </w:p>
        </w:tc>
        <w:tc>
          <w:tcPr>
            <w:tcW w:w="3199" w:type="dxa"/>
            <w:vAlign w:val="top"/>
          </w:tcPr>
          <w:p>
            <w:pPr>
              <w:pStyle w:val="8"/>
              <w:rPr>
                <w:rFonts w:ascii="Times New Roman"/>
                <w:sz w:val="20"/>
              </w:rPr>
            </w:pPr>
          </w:p>
        </w:tc>
        <w:tc>
          <w:tcPr>
            <w:tcW w:w="1215" w:type="dxa"/>
            <w:vAlign w:val="top"/>
          </w:tcPr>
          <w:p>
            <w:pPr>
              <w:pStyle w:val="8"/>
              <w:rPr>
                <w:rFonts w:ascii="Times New Roman"/>
                <w:sz w:val="20"/>
              </w:rPr>
            </w:pPr>
          </w:p>
        </w:tc>
        <w:tc>
          <w:tcPr>
            <w:tcW w:w="1440" w:type="dxa"/>
            <w:vAlign w:val="top"/>
          </w:tcPr>
          <w:p>
            <w:pPr>
              <w:pStyle w:val="8"/>
              <w:rPr>
                <w:rFonts w:ascii="Times New Roman"/>
                <w:sz w:val="20"/>
              </w:rPr>
            </w:pPr>
          </w:p>
        </w:tc>
        <w:tc>
          <w:tcPr>
            <w:tcW w:w="1360" w:type="dxa"/>
            <w:vAlign w:val="top"/>
          </w:tcPr>
          <w:p>
            <w:pPr>
              <w:pStyle w:val="8"/>
              <w:rPr>
                <w:rFonts w:ascii="Times New Roman"/>
                <w:sz w:val="20"/>
              </w:rPr>
            </w:pPr>
          </w:p>
        </w:tc>
      </w:tr>
      <w:tr>
        <w:trPr>
          <w:trHeight w:val="465" w:hRule="atLeast"/>
        </w:trPr>
        <w:tc>
          <w:tcPr>
            <w:tcW w:w="618" w:type="dxa"/>
            <w:vAlign w:val="top"/>
          </w:tcPr>
          <w:p>
            <w:pPr>
              <w:pStyle w:val="8"/>
              <w:rPr>
                <w:rFonts w:ascii="Times New Roman"/>
                <w:sz w:val="20"/>
              </w:rPr>
            </w:pPr>
          </w:p>
        </w:tc>
        <w:tc>
          <w:tcPr>
            <w:tcW w:w="512" w:type="dxa"/>
            <w:vAlign w:val="top"/>
          </w:tcPr>
          <w:p>
            <w:pPr>
              <w:pStyle w:val="8"/>
              <w:rPr>
                <w:rFonts w:ascii="Times New Roman"/>
                <w:sz w:val="20"/>
              </w:rPr>
            </w:pPr>
          </w:p>
        </w:tc>
        <w:tc>
          <w:tcPr>
            <w:tcW w:w="491" w:type="dxa"/>
            <w:vAlign w:val="top"/>
          </w:tcPr>
          <w:p>
            <w:pPr>
              <w:pStyle w:val="8"/>
              <w:rPr>
                <w:rFonts w:ascii="Times New Roman"/>
                <w:sz w:val="20"/>
              </w:rPr>
            </w:pPr>
          </w:p>
        </w:tc>
        <w:tc>
          <w:tcPr>
            <w:tcW w:w="3199" w:type="dxa"/>
            <w:vAlign w:val="top"/>
          </w:tcPr>
          <w:p>
            <w:pPr>
              <w:pStyle w:val="8"/>
              <w:rPr>
                <w:rFonts w:ascii="Times New Roman"/>
                <w:sz w:val="20"/>
              </w:rPr>
            </w:pPr>
          </w:p>
        </w:tc>
        <w:tc>
          <w:tcPr>
            <w:tcW w:w="1215" w:type="dxa"/>
            <w:vAlign w:val="top"/>
          </w:tcPr>
          <w:p>
            <w:pPr>
              <w:pStyle w:val="8"/>
              <w:rPr>
                <w:rFonts w:ascii="Times New Roman"/>
                <w:sz w:val="20"/>
              </w:rPr>
            </w:pPr>
          </w:p>
        </w:tc>
        <w:tc>
          <w:tcPr>
            <w:tcW w:w="1440" w:type="dxa"/>
            <w:vAlign w:val="top"/>
          </w:tcPr>
          <w:p>
            <w:pPr>
              <w:pStyle w:val="8"/>
              <w:rPr>
                <w:rFonts w:ascii="Times New Roman"/>
                <w:sz w:val="20"/>
              </w:rPr>
            </w:pPr>
          </w:p>
        </w:tc>
        <w:tc>
          <w:tcPr>
            <w:tcW w:w="1360" w:type="dxa"/>
            <w:vAlign w:val="top"/>
          </w:tcPr>
          <w:p>
            <w:pPr>
              <w:pStyle w:val="8"/>
              <w:rPr>
                <w:rFonts w:ascii="Times New Roman"/>
                <w:sz w:val="20"/>
              </w:rPr>
            </w:pPr>
          </w:p>
        </w:tc>
      </w:tr>
      <w:tr>
        <w:trPr>
          <w:trHeight w:val="465" w:hRule="atLeast"/>
        </w:trPr>
        <w:tc>
          <w:tcPr>
            <w:tcW w:w="618" w:type="dxa"/>
            <w:vAlign w:val="top"/>
          </w:tcPr>
          <w:p>
            <w:pPr>
              <w:pStyle w:val="8"/>
              <w:rPr>
                <w:rFonts w:ascii="Times New Roman"/>
                <w:sz w:val="20"/>
              </w:rPr>
            </w:pPr>
          </w:p>
        </w:tc>
        <w:tc>
          <w:tcPr>
            <w:tcW w:w="512" w:type="dxa"/>
            <w:vAlign w:val="top"/>
          </w:tcPr>
          <w:p>
            <w:pPr>
              <w:pStyle w:val="8"/>
              <w:rPr>
                <w:rFonts w:ascii="Times New Roman"/>
                <w:sz w:val="20"/>
              </w:rPr>
            </w:pPr>
          </w:p>
        </w:tc>
        <w:tc>
          <w:tcPr>
            <w:tcW w:w="491" w:type="dxa"/>
            <w:vAlign w:val="top"/>
          </w:tcPr>
          <w:p>
            <w:pPr>
              <w:pStyle w:val="8"/>
              <w:rPr>
                <w:rFonts w:ascii="Times New Roman"/>
                <w:sz w:val="20"/>
              </w:rPr>
            </w:pPr>
          </w:p>
        </w:tc>
        <w:tc>
          <w:tcPr>
            <w:tcW w:w="3199" w:type="dxa"/>
            <w:vAlign w:val="top"/>
          </w:tcPr>
          <w:p>
            <w:pPr>
              <w:pStyle w:val="8"/>
              <w:rPr>
                <w:rFonts w:ascii="Times New Roman"/>
                <w:sz w:val="20"/>
              </w:rPr>
            </w:pPr>
          </w:p>
        </w:tc>
        <w:tc>
          <w:tcPr>
            <w:tcW w:w="1215" w:type="dxa"/>
            <w:vAlign w:val="top"/>
          </w:tcPr>
          <w:p>
            <w:pPr>
              <w:pStyle w:val="8"/>
              <w:rPr>
                <w:rFonts w:ascii="Times New Roman"/>
                <w:sz w:val="20"/>
              </w:rPr>
            </w:pPr>
          </w:p>
        </w:tc>
        <w:tc>
          <w:tcPr>
            <w:tcW w:w="1440" w:type="dxa"/>
            <w:vAlign w:val="top"/>
          </w:tcPr>
          <w:p>
            <w:pPr>
              <w:pStyle w:val="8"/>
              <w:rPr>
                <w:rFonts w:ascii="Times New Roman"/>
                <w:sz w:val="20"/>
              </w:rPr>
            </w:pPr>
          </w:p>
        </w:tc>
        <w:tc>
          <w:tcPr>
            <w:tcW w:w="1360" w:type="dxa"/>
            <w:vAlign w:val="top"/>
          </w:tcPr>
          <w:p>
            <w:pPr>
              <w:pStyle w:val="8"/>
              <w:rPr>
                <w:rFonts w:ascii="Times New Roman"/>
                <w:sz w:val="20"/>
              </w:rPr>
            </w:pPr>
          </w:p>
        </w:tc>
      </w:tr>
      <w:tr>
        <w:trPr>
          <w:trHeight w:val="465" w:hRule="atLeast"/>
        </w:trPr>
        <w:tc>
          <w:tcPr>
            <w:tcW w:w="618" w:type="dxa"/>
            <w:vAlign w:val="top"/>
          </w:tcPr>
          <w:p>
            <w:pPr>
              <w:pStyle w:val="8"/>
              <w:rPr>
                <w:rFonts w:ascii="Times New Roman"/>
                <w:sz w:val="20"/>
              </w:rPr>
            </w:pPr>
          </w:p>
        </w:tc>
        <w:tc>
          <w:tcPr>
            <w:tcW w:w="512" w:type="dxa"/>
            <w:vAlign w:val="top"/>
          </w:tcPr>
          <w:p>
            <w:pPr>
              <w:pStyle w:val="8"/>
              <w:rPr>
                <w:rFonts w:ascii="Times New Roman"/>
                <w:sz w:val="20"/>
              </w:rPr>
            </w:pPr>
          </w:p>
        </w:tc>
        <w:tc>
          <w:tcPr>
            <w:tcW w:w="491" w:type="dxa"/>
            <w:vAlign w:val="top"/>
          </w:tcPr>
          <w:p>
            <w:pPr>
              <w:pStyle w:val="8"/>
              <w:rPr>
                <w:rFonts w:ascii="Times New Roman"/>
                <w:sz w:val="20"/>
              </w:rPr>
            </w:pPr>
          </w:p>
        </w:tc>
        <w:tc>
          <w:tcPr>
            <w:tcW w:w="3199" w:type="dxa"/>
            <w:vAlign w:val="top"/>
          </w:tcPr>
          <w:p>
            <w:pPr>
              <w:pStyle w:val="8"/>
              <w:rPr>
                <w:rFonts w:ascii="Times New Roman"/>
                <w:sz w:val="20"/>
              </w:rPr>
            </w:pPr>
          </w:p>
        </w:tc>
        <w:tc>
          <w:tcPr>
            <w:tcW w:w="1215" w:type="dxa"/>
            <w:vAlign w:val="top"/>
          </w:tcPr>
          <w:p>
            <w:pPr>
              <w:pStyle w:val="8"/>
              <w:rPr>
                <w:rFonts w:ascii="Times New Roman"/>
                <w:sz w:val="20"/>
              </w:rPr>
            </w:pPr>
          </w:p>
        </w:tc>
        <w:tc>
          <w:tcPr>
            <w:tcW w:w="1440" w:type="dxa"/>
            <w:vAlign w:val="top"/>
          </w:tcPr>
          <w:p>
            <w:pPr>
              <w:pStyle w:val="8"/>
              <w:rPr>
                <w:rFonts w:ascii="Times New Roman"/>
                <w:sz w:val="20"/>
              </w:rPr>
            </w:pPr>
          </w:p>
        </w:tc>
        <w:tc>
          <w:tcPr>
            <w:tcW w:w="1360" w:type="dxa"/>
            <w:vAlign w:val="top"/>
          </w:tcPr>
          <w:p>
            <w:pPr>
              <w:pStyle w:val="8"/>
              <w:rPr>
                <w:rFonts w:ascii="Times New Roman"/>
                <w:sz w:val="20"/>
              </w:rPr>
            </w:pPr>
          </w:p>
        </w:tc>
      </w:tr>
      <w:tr>
        <w:trPr>
          <w:trHeight w:val="464" w:hRule="atLeast"/>
        </w:trPr>
        <w:tc>
          <w:tcPr>
            <w:tcW w:w="618" w:type="dxa"/>
            <w:vAlign w:val="top"/>
          </w:tcPr>
          <w:p>
            <w:pPr>
              <w:pStyle w:val="8"/>
              <w:rPr>
                <w:rFonts w:ascii="Times New Roman"/>
                <w:sz w:val="20"/>
              </w:rPr>
            </w:pPr>
          </w:p>
        </w:tc>
        <w:tc>
          <w:tcPr>
            <w:tcW w:w="512" w:type="dxa"/>
            <w:vAlign w:val="top"/>
          </w:tcPr>
          <w:p>
            <w:pPr>
              <w:pStyle w:val="8"/>
              <w:rPr>
                <w:rFonts w:ascii="Times New Roman"/>
                <w:sz w:val="20"/>
              </w:rPr>
            </w:pPr>
          </w:p>
        </w:tc>
        <w:tc>
          <w:tcPr>
            <w:tcW w:w="491" w:type="dxa"/>
            <w:vAlign w:val="top"/>
          </w:tcPr>
          <w:p>
            <w:pPr>
              <w:pStyle w:val="8"/>
              <w:rPr>
                <w:rFonts w:ascii="Times New Roman"/>
                <w:sz w:val="20"/>
              </w:rPr>
            </w:pPr>
          </w:p>
        </w:tc>
        <w:tc>
          <w:tcPr>
            <w:tcW w:w="3199" w:type="dxa"/>
            <w:vAlign w:val="top"/>
          </w:tcPr>
          <w:p>
            <w:pPr>
              <w:pStyle w:val="8"/>
              <w:rPr>
                <w:rFonts w:ascii="Times New Roman"/>
                <w:sz w:val="20"/>
              </w:rPr>
            </w:pPr>
          </w:p>
        </w:tc>
        <w:tc>
          <w:tcPr>
            <w:tcW w:w="1215" w:type="dxa"/>
            <w:vAlign w:val="top"/>
          </w:tcPr>
          <w:p>
            <w:pPr>
              <w:pStyle w:val="8"/>
              <w:rPr>
                <w:rFonts w:ascii="Times New Roman"/>
                <w:sz w:val="20"/>
              </w:rPr>
            </w:pPr>
          </w:p>
        </w:tc>
        <w:tc>
          <w:tcPr>
            <w:tcW w:w="1440" w:type="dxa"/>
            <w:vAlign w:val="top"/>
          </w:tcPr>
          <w:p>
            <w:pPr>
              <w:pStyle w:val="8"/>
              <w:rPr>
                <w:rFonts w:ascii="Times New Roman"/>
                <w:sz w:val="20"/>
              </w:rPr>
            </w:pPr>
          </w:p>
        </w:tc>
        <w:tc>
          <w:tcPr>
            <w:tcW w:w="1360" w:type="dxa"/>
            <w:vAlign w:val="top"/>
          </w:tcPr>
          <w:p>
            <w:pPr>
              <w:pStyle w:val="8"/>
              <w:rPr>
                <w:rFonts w:ascii="Times New Roman"/>
                <w:sz w:val="20"/>
              </w:rPr>
            </w:pPr>
          </w:p>
        </w:tc>
      </w:tr>
      <w:tr>
        <w:trPr>
          <w:trHeight w:val="465" w:hRule="atLeast"/>
        </w:trPr>
        <w:tc>
          <w:tcPr>
            <w:tcW w:w="618" w:type="dxa"/>
            <w:vAlign w:val="top"/>
          </w:tcPr>
          <w:p>
            <w:pPr>
              <w:pStyle w:val="8"/>
              <w:rPr>
                <w:rFonts w:ascii="Times New Roman"/>
                <w:sz w:val="20"/>
              </w:rPr>
            </w:pPr>
          </w:p>
        </w:tc>
        <w:tc>
          <w:tcPr>
            <w:tcW w:w="512" w:type="dxa"/>
            <w:vAlign w:val="top"/>
          </w:tcPr>
          <w:p>
            <w:pPr>
              <w:pStyle w:val="8"/>
              <w:rPr>
                <w:rFonts w:ascii="Times New Roman"/>
                <w:sz w:val="20"/>
              </w:rPr>
            </w:pPr>
          </w:p>
        </w:tc>
        <w:tc>
          <w:tcPr>
            <w:tcW w:w="491" w:type="dxa"/>
            <w:vAlign w:val="top"/>
          </w:tcPr>
          <w:p>
            <w:pPr>
              <w:pStyle w:val="8"/>
              <w:rPr>
                <w:rFonts w:ascii="Times New Roman"/>
                <w:sz w:val="20"/>
              </w:rPr>
            </w:pPr>
          </w:p>
        </w:tc>
        <w:tc>
          <w:tcPr>
            <w:tcW w:w="3199" w:type="dxa"/>
            <w:vAlign w:val="top"/>
          </w:tcPr>
          <w:p>
            <w:pPr>
              <w:pStyle w:val="8"/>
              <w:rPr>
                <w:rFonts w:ascii="Times New Roman"/>
                <w:sz w:val="20"/>
              </w:rPr>
            </w:pPr>
          </w:p>
        </w:tc>
        <w:tc>
          <w:tcPr>
            <w:tcW w:w="1215" w:type="dxa"/>
            <w:vAlign w:val="top"/>
          </w:tcPr>
          <w:p>
            <w:pPr>
              <w:pStyle w:val="8"/>
              <w:rPr>
                <w:rFonts w:ascii="Times New Roman"/>
                <w:sz w:val="20"/>
              </w:rPr>
            </w:pPr>
          </w:p>
        </w:tc>
        <w:tc>
          <w:tcPr>
            <w:tcW w:w="1440" w:type="dxa"/>
            <w:vAlign w:val="top"/>
          </w:tcPr>
          <w:p>
            <w:pPr>
              <w:pStyle w:val="8"/>
              <w:rPr>
                <w:rFonts w:ascii="Times New Roman"/>
                <w:sz w:val="20"/>
              </w:rPr>
            </w:pPr>
          </w:p>
        </w:tc>
        <w:tc>
          <w:tcPr>
            <w:tcW w:w="1360" w:type="dxa"/>
            <w:vAlign w:val="top"/>
          </w:tcPr>
          <w:p>
            <w:pPr>
              <w:pStyle w:val="8"/>
              <w:rPr>
                <w:rFonts w:ascii="Times New Roman"/>
                <w:sz w:val="20"/>
              </w:rPr>
            </w:pPr>
          </w:p>
        </w:tc>
      </w:tr>
      <w:tr>
        <w:trPr>
          <w:trHeight w:val="465" w:hRule="atLeast"/>
        </w:trPr>
        <w:tc>
          <w:tcPr>
            <w:tcW w:w="618" w:type="dxa"/>
            <w:vAlign w:val="top"/>
          </w:tcPr>
          <w:p>
            <w:pPr>
              <w:pStyle w:val="8"/>
              <w:rPr>
                <w:rFonts w:ascii="Times New Roman"/>
                <w:sz w:val="20"/>
              </w:rPr>
            </w:pPr>
          </w:p>
        </w:tc>
        <w:tc>
          <w:tcPr>
            <w:tcW w:w="512" w:type="dxa"/>
            <w:vAlign w:val="top"/>
          </w:tcPr>
          <w:p>
            <w:pPr>
              <w:pStyle w:val="8"/>
              <w:rPr>
                <w:rFonts w:ascii="Times New Roman"/>
                <w:sz w:val="20"/>
              </w:rPr>
            </w:pPr>
          </w:p>
        </w:tc>
        <w:tc>
          <w:tcPr>
            <w:tcW w:w="491" w:type="dxa"/>
            <w:vAlign w:val="top"/>
          </w:tcPr>
          <w:p>
            <w:pPr>
              <w:pStyle w:val="8"/>
              <w:rPr>
                <w:rFonts w:ascii="Times New Roman"/>
                <w:sz w:val="20"/>
              </w:rPr>
            </w:pPr>
          </w:p>
        </w:tc>
        <w:tc>
          <w:tcPr>
            <w:tcW w:w="3199" w:type="dxa"/>
            <w:vAlign w:val="top"/>
          </w:tcPr>
          <w:p>
            <w:pPr>
              <w:pStyle w:val="8"/>
              <w:rPr>
                <w:rFonts w:ascii="Times New Roman"/>
                <w:sz w:val="20"/>
              </w:rPr>
            </w:pPr>
          </w:p>
        </w:tc>
        <w:tc>
          <w:tcPr>
            <w:tcW w:w="1215" w:type="dxa"/>
            <w:vAlign w:val="top"/>
          </w:tcPr>
          <w:p>
            <w:pPr>
              <w:pStyle w:val="8"/>
              <w:rPr>
                <w:rFonts w:ascii="Times New Roman"/>
                <w:sz w:val="20"/>
              </w:rPr>
            </w:pPr>
          </w:p>
        </w:tc>
        <w:tc>
          <w:tcPr>
            <w:tcW w:w="1440" w:type="dxa"/>
            <w:vAlign w:val="top"/>
          </w:tcPr>
          <w:p>
            <w:pPr>
              <w:pStyle w:val="8"/>
              <w:rPr>
                <w:rFonts w:ascii="Times New Roman"/>
                <w:sz w:val="20"/>
              </w:rPr>
            </w:pPr>
          </w:p>
        </w:tc>
        <w:tc>
          <w:tcPr>
            <w:tcW w:w="1360" w:type="dxa"/>
            <w:vAlign w:val="top"/>
          </w:tcPr>
          <w:p>
            <w:pPr>
              <w:pStyle w:val="8"/>
              <w:rPr>
                <w:rFonts w:ascii="Times New Roman"/>
                <w:sz w:val="20"/>
              </w:rPr>
            </w:pPr>
          </w:p>
        </w:tc>
      </w:tr>
    </w:tbl>
    <w:p>
      <w:pPr>
        <w:spacing w:after="0"/>
        <w:rPr>
          <w:rFonts w:ascii="Times New Roman"/>
          <w:sz w:val="20"/>
        </w:rPr>
        <w:sectPr>
          <w:type w:val="continuous"/>
          <w:pgSz w:w="11910" w:h="16840"/>
          <w:pgMar w:top="1580" w:right="640" w:bottom="1100" w:left="780" w:header="720" w:footer="720" w:gutter="0"/>
          <w:cols w:space="720" w:num="1"/>
        </w:sectPr>
      </w:pPr>
    </w:p>
    <w:p>
      <w:pPr>
        <w:pStyle w:val="5"/>
        <w:spacing w:line="204" w:lineRule="auto"/>
        <w:ind w:left="3943" w:right="1236" w:hanging="1704"/>
      </w:pPr>
      <w:r>
        <w:t>第三部分 贵德县河东乡人民政府2020年度部门预算情况说明</w:t>
      </w:r>
    </w:p>
    <w:p>
      <w:pPr>
        <w:pStyle w:val="2"/>
        <w:spacing w:before="12"/>
        <w:rPr>
          <w:rFonts w:ascii="微软雅黑"/>
          <w:b/>
          <w:sz w:val="34"/>
        </w:rPr>
      </w:pPr>
    </w:p>
    <w:p>
      <w:pPr>
        <w:pStyle w:val="2"/>
        <w:spacing w:line="326" w:lineRule="auto"/>
        <w:ind w:left="751" w:right="891" w:firstLine="640"/>
        <w:rPr>
          <w:rFonts w:hint="eastAsia" w:ascii="黑体" w:eastAsia="黑体"/>
        </w:rPr>
      </w:pPr>
      <w:r>
        <w:rPr>
          <w:rFonts w:hint="eastAsia" w:ascii="黑体" w:eastAsia="黑体"/>
          <w:spacing w:val="-6"/>
        </w:rPr>
        <w:t>一、关于贵德县河东乡人民政府</w:t>
      </w:r>
      <w:r>
        <w:rPr>
          <w:rFonts w:hint="eastAsia" w:ascii="黑体" w:eastAsia="黑体"/>
        </w:rPr>
        <w:t>2020</w:t>
      </w:r>
      <w:r>
        <w:rPr>
          <w:rFonts w:hint="eastAsia" w:ascii="黑体" w:eastAsia="黑体"/>
          <w:spacing w:val="-9"/>
        </w:rPr>
        <w:t>年财政拨款收支预算情况的总体说明</w:t>
      </w:r>
    </w:p>
    <w:p>
      <w:pPr>
        <w:pStyle w:val="2"/>
        <w:spacing w:before="141" w:line="364" w:lineRule="auto"/>
        <w:ind w:left="751" w:right="889" w:firstLine="645"/>
        <w:jc w:val="both"/>
        <w:rPr>
          <w:spacing w:val="-10"/>
        </w:rPr>
      </w:pPr>
      <w:r>
        <w:rPr>
          <w:spacing w:val="-10"/>
        </w:rPr>
        <w:t>河东乡人民政府2020年财政拨款收支总预算1046.98万元，比2019年减少35.19万元，主要是今年较上年人员减少、导致工资，社保资金等减少35.19万元。收入包括：一般公共预算拨款1046.98万元，政府性基金预算拨款0万元；支出包括：一般公共服务支出286.37 万元，社会保障</w:t>
      </w:r>
      <w:r>
        <w:rPr>
          <w:rFonts w:hint="eastAsia"/>
          <w:spacing w:val="-10"/>
          <w:lang w:val="en-US" w:eastAsia="zh-CN"/>
        </w:rPr>
        <w:t>和</w:t>
      </w:r>
      <w:r>
        <w:rPr>
          <w:spacing w:val="-10"/>
        </w:rPr>
        <w:t>就业支出161.86万元，卫生健康支出43.46万元，节能环保支出15.3万元，农林水支出</w:t>
      </w:r>
      <w:r>
        <w:rPr>
          <w:rFonts w:ascii="仿宋_GB2312" w:hAnsi="仿宋_GB2312" w:eastAsia="仿宋_GB2312" w:cs="仿宋_GB2312"/>
          <w:spacing w:val="-10"/>
          <w:sz w:val="32"/>
          <w:szCs w:val="32"/>
          <w:lang w:val="en-US" w:eastAsia="en-US" w:bidi="ar-SA"/>
        </w:rPr>
        <w:pict>
          <v:shape id="image1.png" o:spid="_x0000_s1028" type="#_x0000_t75" style="position:absolute;left:0;margin-left:111.55pt;margin-top:77.9pt;height:230.4pt;width:362.3pt;mso-position-horizontal-relative:page;mso-wrap-distance-bottom:0pt;mso-wrap-distance-top:0pt;rotation:0f;z-index:251664384;" o:ole="f" fillcolor="#FFFFFF" filled="f" o:preferrelative="t" stroked="f" coordorigin="0,0" coordsize="21600,21600">
            <v:fill on="f" color2="#FFFFFF" focus="0%"/>
            <v:imagedata gain="65536f" blacklevel="0f" gamma="0" o:title="" r:id="rId6"/>
            <o:lock v:ext="edit" position="f" selection="f" grouping="f" rotation="f" cropping="f" text="f" aspectratio="t"/>
            <w10:wrap type="topAndBottom"/>
          </v:shape>
        </w:pict>
      </w:r>
      <w:r>
        <w:rPr>
          <w:spacing w:val="-10"/>
        </w:rPr>
        <w:t>508.11万元，住房保障支出31.88万元。政府性基金支出0万元。</w:t>
      </w:r>
    </w:p>
    <w:p>
      <w:pPr>
        <w:pStyle w:val="2"/>
        <w:spacing w:before="259" w:line="364" w:lineRule="auto"/>
        <w:ind w:left="751" w:right="891" w:firstLine="640"/>
        <w:rPr>
          <w:rFonts w:hint="eastAsia" w:ascii="黑体" w:eastAsia="黑体"/>
        </w:rPr>
      </w:pPr>
      <w:r>
        <w:rPr>
          <w:rFonts w:hint="eastAsia" w:ascii="黑体" w:eastAsia="黑体"/>
          <w:spacing w:val="-6"/>
        </w:rPr>
        <w:t>二、关于贵德县河东乡人民政府</w:t>
      </w:r>
      <w:r>
        <w:rPr>
          <w:rFonts w:hint="eastAsia" w:ascii="黑体" w:eastAsia="黑体"/>
        </w:rPr>
        <w:t>2020</w:t>
      </w:r>
      <w:r>
        <w:rPr>
          <w:rFonts w:hint="eastAsia" w:ascii="黑体" w:eastAsia="黑体"/>
          <w:spacing w:val="-9"/>
        </w:rPr>
        <w:t>年一般公共预算当年拨款情况说明</w:t>
      </w:r>
    </w:p>
    <w:p>
      <w:pPr>
        <w:spacing w:after="0" w:line="364" w:lineRule="auto"/>
        <w:rPr>
          <w:rFonts w:hint="eastAsia" w:ascii="黑体" w:eastAsia="黑体"/>
        </w:rPr>
        <w:sectPr>
          <w:pgSz w:w="11910" w:h="16840"/>
          <w:pgMar w:top="1400" w:right="640" w:bottom="1180" w:left="780" w:header="0" w:footer="913" w:gutter="0"/>
          <w:cols w:space="720" w:num="1"/>
        </w:sectPr>
      </w:pPr>
    </w:p>
    <w:p>
      <w:pPr>
        <w:pStyle w:val="6"/>
        <w:spacing w:line="513" w:lineRule="exact"/>
        <w:ind w:left="1396"/>
      </w:pPr>
      <w:r>
        <w:t>（一）一般公共预算当年拨款规模变化情况</w:t>
      </w:r>
    </w:p>
    <w:p>
      <w:pPr>
        <w:pStyle w:val="2"/>
        <w:spacing w:before="141" w:line="364" w:lineRule="auto"/>
        <w:ind w:left="751" w:right="889" w:firstLine="645"/>
        <w:jc w:val="both"/>
        <w:rPr>
          <w:spacing w:val="-10"/>
        </w:rPr>
      </w:pPr>
      <w:r>
        <w:rPr>
          <w:spacing w:val="-10"/>
        </w:rPr>
        <w:t>河东乡人民政府2020年一般公共预算当年拨款1046.98万</w:t>
      </w:r>
      <w:r>
        <w:rPr>
          <w:rFonts w:ascii="仿宋_GB2312" w:hAnsi="仿宋_GB2312" w:eastAsia="仿宋_GB2312" w:cs="仿宋_GB2312"/>
          <w:spacing w:val="-10"/>
          <w:sz w:val="32"/>
          <w:szCs w:val="32"/>
          <w:lang w:val="en-US" w:eastAsia="en-US" w:bidi="ar-SA"/>
        </w:rPr>
        <w:pict>
          <v:shape id="image2.png" o:spid="_x0000_s1029" type="#_x0000_t75" style="position:absolute;left:0;margin-left:111.15pt;margin-top:76.1pt;height:181.65pt;width:301.85pt;mso-position-horizontal-relative:page;mso-wrap-distance-bottom:0pt;mso-wrap-distance-top:0pt;rotation:0f;z-index:251660288;" o:ole="f" fillcolor="#FFFFFF" filled="f" o:preferrelative="t" stroked="f" coordorigin="0,0" coordsize="21600,21600">
            <v:fill on="f" color2="#FFFFFF" focus="0%"/>
            <v:imagedata gain="65536f" blacklevel="0f" gamma="0" o:title="" r:id="rId7"/>
            <o:lock v:ext="edit" position="f" selection="f" grouping="f" rotation="f" cropping="f" text="f" aspectratio="t"/>
            <w10:wrap type="topAndBottom"/>
          </v:shape>
        </w:pict>
      </w:r>
      <w:r>
        <w:rPr>
          <w:spacing w:val="-10"/>
        </w:rPr>
        <w:t>元,比2019年减少35.19万元，主要是在职人员退休和调出导致工资福利支出和其他对个人和家庭的补助减少。</w:t>
      </w:r>
    </w:p>
    <w:p>
      <w:pPr>
        <w:pStyle w:val="6"/>
        <w:spacing w:before="228"/>
        <w:ind w:left="1396"/>
      </w:pPr>
      <w:r>
        <w:t>（二）一般公共预算当年拨款结构情况</w:t>
      </w:r>
    </w:p>
    <w:p>
      <w:pPr>
        <w:pStyle w:val="2"/>
        <w:spacing w:before="141" w:line="364" w:lineRule="auto"/>
        <w:ind w:left="751" w:right="889" w:firstLine="645"/>
        <w:jc w:val="both"/>
      </w:pPr>
      <w:r>
        <w:rPr>
          <w:spacing w:val="-10"/>
        </w:rPr>
        <w:t>一般公共服务支出</w:t>
      </w:r>
      <w:r>
        <w:t>286.37</w:t>
      </w:r>
      <w:r>
        <w:rPr>
          <w:spacing w:val="-32"/>
        </w:rPr>
        <w:t>万元，占</w:t>
      </w:r>
      <w:r>
        <w:rPr>
          <w:spacing w:val="-3"/>
        </w:rPr>
        <w:t>27.36</w:t>
      </w:r>
      <w:r>
        <w:rPr>
          <w:spacing w:val="-2"/>
        </w:rPr>
        <w:t>%；社会保障</w:t>
      </w:r>
      <w:r>
        <w:rPr>
          <w:rFonts w:hint="eastAsia"/>
          <w:spacing w:val="-2"/>
          <w:lang w:val="en-US" w:eastAsia="zh-CN"/>
        </w:rPr>
        <w:t>和</w:t>
      </w:r>
      <w:r>
        <w:rPr>
          <w:spacing w:val="-2"/>
        </w:rPr>
        <w:t>就业</w:t>
      </w:r>
      <w:r>
        <w:rPr>
          <w:spacing w:val="-19"/>
        </w:rPr>
        <w:t>支出</w:t>
      </w:r>
      <w:r>
        <w:t>161.86</w:t>
      </w:r>
      <w:r>
        <w:rPr>
          <w:spacing w:val="-16"/>
        </w:rPr>
        <w:t>万元，占</w:t>
      </w:r>
      <w:r>
        <w:rPr>
          <w:spacing w:val="4"/>
        </w:rPr>
        <w:t>15.46</w:t>
      </w:r>
      <w:r>
        <w:t>%；卫生健康支出43.46</w:t>
      </w:r>
      <w:r>
        <w:rPr>
          <w:spacing w:val="-6"/>
        </w:rPr>
        <w:t>万元，占</w:t>
      </w:r>
      <w:r>
        <w:rPr>
          <w:rFonts w:ascii="仿宋_GB2312" w:hAnsi="仿宋_GB2312" w:eastAsia="仿宋_GB2312" w:cs="仿宋_GB2312"/>
          <w:sz w:val="32"/>
          <w:szCs w:val="32"/>
          <w:lang w:val="en-US" w:eastAsia="en-US" w:bidi="ar-SA"/>
        </w:rPr>
        <w:pict>
          <v:shape id="image3.png" o:spid="_x0000_s1030" type="#_x0000_t75" style="position:absolute;left:0;margin-left:111.2pt;margin-top:65.95pt;height:192.6pt;width:301.85pt;mso-position-horizontal-relative:page;mso-wrap-distance-bottom:0pt;mso-wrap-distance-top:0pt;rotation:0f;z-index:251661312;" o:ole="f" fillcolor="#FFFFFF" filled="f" o:preferrelative="t" stroked="f" coordorigin="0,0" coordsize="21600,21600">
            <v:fill on="f" color2="#FFFFFF" focus="0%"/>
            <v:imagedata gain="65536f" blacklevel="0f" gamma="0" o:title="" r:id="rId8"/>
            <o:lock v:ext="edit" position="f" selection="f" grouping="f" rotation="f" cropping="f" text="f" aspectratio="t"/>
            <w10:wrap type="topAndBottom"/>
          </v:shape>
        </w:pict>
      </w:r>
      <w:r>
        <w:rPr>
          <w:spacing w:val="-7"/>
        </w:rPr>
        <w:t>4.15</w:t>
      </w:r>
      <w:r>
        <w:rPr>
          <w:spacing w:val="-13"/>
        </w:rPr>
        <w:t>%；节能环保支出</w:t>
      </w:r>
      <w:r>
        <w:t>15.3</w:t>
      </w:r>
      <w:r>
        <w:rPr>
          <w:spacing w:val="-35"/>
        </w:rPr>
        <w:t>万元，占</w:t>
      </w:r>
      <w:r>
        <w:rPr>
          <w:spacing w:val="-7"/>
        </w:rPr>
        <w:t>1.46%</w:t>
      </w:r>
      <w:r>
        <w:rPr>
          <w:spacing w:val="-15"/>
        </w:rPr>
        <w:t>；农林水支出</w:t>
      </w:r>
      <w:r>
        <w:t>508.11</w:t>
      </w:r>
      <w:r>
        <w:rPr>
          <w:spacing w:val="-17"/>
        </w:rPr>
        <w:t>万元，占</w:t>
      </w:r>
      <w:r>
        <w:t>48.53</w:t>
      </w:r>
      <w:r>
        <w:rPr>
          <w:spacing w:val="-10"/>
        </w:rPr>
        <w:t>%；住房保障支出</w:t>
      </w:r>
      <w:r>
        <w:t>31.88</w:t>
      </w:r>
      <w:r>
        <w:rPr>
          <w:spacing w:val="-28"/>
        </w:rPr>
        <w:t>万元，占</w:t>
      </w:r>
      <w:r>
        <w:t>3.04%。</w:t>
      </w:r>
    </w:p>
    <w:p>
      <w:pPr>
        <w:pStyle w:val="2"/>
        <w:spacing w:before="141" w:line="364" w:lineRule="auto"/>
        <w:ind w:left="751" w:right="889" w:firstLine="645"/>
        <w:jc w:val="both"/>
        <w:sectPr>
          <w:pgSz w:w="11910" w:h="16840"/>
          <w:pgMar w:top="1500" w:right="640" w:bottom="1180" w:left="780" w:header="0" w:footer="913" w:gutter="0"/>
          <w:cols w:space="720" w:num="1"/>
        </w:sectPr>
      </w:pPr>
    </w:p>
    <w:p>
      <w:pPr>
        <w:pStyle w:val="6"/>
        <w:spacing w:line="513" w:lineRule="exact"/>
        <w:ind w:left="1396"/>
      </w:pPr>
      <w:r>
        <w:t>（三）一般公共预算当年拨款具体使用情况</w:t>
      </w:r>
    </w:p>
    <w:p>
      <w:pPr>
        <w:pStyle w:val="2"/>
        <w:spacing w:before="141" w:line="364" w:lineRule="auto"/>
        <w:ind w:left="751" w:right="889" w:firstLine="645"/>
        <w:jc w:val="both"/>
      </w:pPr>
      <w:r>
        <w:t>1、一般公共服务（类）政府办公厅及相关机构事务（款）</w:t>
      </w:r>
      <w:r>
        <w:rPr>
          <w:spacing w:val="6"/>
        </w:rPr>
        <w:t>行政运行</w:t>
      </w:r>
      <w:r>
        <w:rPr>
          <w:spacing w:val="7"/>
        </w:rPr>
        <w:t>（项</w:t>
      </w:r>
      <w:r>
        <w:t>）2020</w:t>
      </w:r>
      <w:r>
        <w:rPr>
          <w:spacing w:val="-20"/>
        </w:rPr>
        <w:t>年预算数为</w:t>
      </w:r>
      <w:r>
        <w:t>279.03</w:t>
      </w:r>
      <w:r>
        <w:rPr>
          <w:spacing w:val="-24"/>
        </w:rPr>
        <w:t>万元，比</w:t>
      </w:r>
      <w:r>
        <w:t>2019</w:t>
      </w:r>
      <w:r>
        <w:rPr>
          <w:spacing w:val="-17"/>
        </w:rPr>
        <w:t>年增加</w:t>
      </w:r>
      <w:r>
        <w:t>40.1</w:t>
      </w:r>
      <w:r>
        <w:rPr>
          <w:spacing w:val="-22"/>
        </w:rPr>
        <w:t>万元，增长</w:t>
      </w:r>
      <w:r>
        <w:t>16.78%。主要是今年将机关服务经费并入行政运行中所致；</w:t>
      </w:r>
    </w:p>
    <w:p>
      <w:pPr>
        <w:pStyle w:val="2"/>
        <w:spacing w:before="2" w:line="364" w:lineRule="auto"/>
        <w:ind w:left="751" w:right="889" w:firstLine="645"/>
        <w:jc w:val="both"/>
      </w:pPr>
      <w:r>
        <w:t>2、一般公共服务（类）政府办公厅及相关机构事务（款）</w:t>
      </w:r>
      <w:r>
        <w:rPr>
          <w:spacing w:val="-9"/>
          <w:w w:val="99"/>
        </w:rPr>
        <w:t>其他政府办公厅及相关机构事务支出</w:t>
      </w:r>
      <w:r>
        <w:rPr>
          <w:w w:val="99"/>
        </w:rPr>
        <w:t>（项</w:t>
      </w:r>
      <w:r>
        <w:rPr>
          <w:spacing w:val="-137"/>
          <w:w w:val="99"/>
        </w:rPr>
        <w:t>）</w:t>
      </w:r>
      <w:r>
        <w:rPr>
          <w:spacing w:val="1"/>
          <w:w w:val="99"/>
        </w:rPr>
        <w:t>20</w:t>
      </w:r>
      <w:r>
        <w:rPr>
          <w:spacing w:val="-2"/>
          <w:w w:val="99"/>
        </w:rPr>
        <w:t>2</w:t>
      </w:r>
      <w:r>
        <w:rPr>
          <w:w w:val="99"/>
        </w:rPr>
        <w:t>0年预算数为</w:t>
      </w:r>
      <w:r>
        <w:rPr>
          <w:spacing w:val="1"/>
          <w:w w:val="99"/>
        </w:rPr>
        <w:t>7.</w:t>
      </w:r>
      <w:r>
        <w:rPr>
          <w:spacing w:val="-2"/>
          <w:w w:val="99"/>
        </w:rPr>
        <w:t>3</w:t>
      </w:r>
      <w:r>
        <w:rPr>
          <w:w w:val="99"/>
        </w:rPr>
        <w:t>5</w:t>
      </w:r>
      <w:r>
        <w:t>万元，比2019年增加0万元，增长0%。</w:t>
      </w:r>
    </w:p>
    <w:p>
      <w:pPr>
        <w:pStyle w:val="2"/>
        <w:spacing w:before="214" w:line="364" w:lineRule="auto"/>
        <w:ind w:left="751" w:right="887" w:firstLine="645"/>
        <w:jc w:val="both"/>
      </w:pPr>
      <w:r>
        <w:t>3、社会保障和就业支出（类）民政管理事务（款）基层政</w:t>
      </w:r>
      <w:r>
        <w:rPr>
          <w:spacing w:val="-5"/>
        </w:rPr>
        <w:t>权建设和社区治理</w:t>
      </w:r>
      <w:r>
        <w:t>（项</w:t>
      </w:r>
      <w:r>
        <w:rPr>
          <w:spacing w:val="-8"/>
        </w:rPr>
        <w:t>）2020</w:t>
      </w:r>
      <w:r>
        <w:rPr>
          <w:spacing w:val="-25"/>
        </w:rPr>
        <w:t>年预算数为</w:t>
      </w:r>
      <w:r>
        <w:t>103.77</w:t>
      </w:r>
      <w:r>
        <w:rPr>
          <w:spacing w:val="-34"/>
        </w:rPr>
        <w:t>万元，比</w:t>
      </w:r>
      <w:r>
        <w:t>2019</w:t>
      </w:r>
      <w:r>
        <w:rPr>
          <w:spacing w:val="-21"/>
        </w:rPr>
        <w:t>年减少</w:t>
      </w:r>
      <w:r>
        <w:t>4.33</w:t>
      </w:r>
      <w:r>
        <w:rPr>
          <w:spacing w:val="-25"/>
        </w:rPr>
        <w:t>万元，下降</w:t>
      </w:r>
      <w:r>
        <w:t>4.01%，主要是人员调出所致；</w:t>
      </w:r>
    </w:p>
    <w:p>
      <w:pPr>
        <w:pStyle w:val="2"/>
        <w:spacing w:before="2" w:line="364" w:lineRule="auto"/>
        <w:ind w:left="751" w:right="728" w:firstLine="645"/>
        <w:jc w:val="both"/>
      </w:pPr>
      <w:r>
        <w:rPr>
          <w:w w:val="95"/>
        </w:rPr>
        <w:t>4</w:t>
      </w:r>
      <w:r>
        <w:rPr>
          <w:spacing w:val="-9"/>
          <w:w w:val="95"/>
        </w:rPr>
        <w:t>、社会保障和就业支出</w:t>
      </w:r>
      <w:r>
        <w:rPr>
          <w:w w:val="95"/>
        </w:rPr>
        <w:t>（类</w:t>
      </w:r>
      <w:r>
        <w:rPr>
          <w:spacing w:val="-29"/>
          <w:w w:val="95"/>
        </w:rPr>
        <w:t>）</w:t>
      </w:r>
      <w:r>
        <w:rPr>
          <w:spacing w:val="-3"/>
          <w:w w:val="95"/>
        </w:rPr>
        <w:t>行政事业单位养老支出</w:t>
      </w:r>
      <w:r>
        <w:rPr>
          <w:w w:val="95"/>
        </w:rPr>
        <w:t>（款）</w:t>
      </w:r>
      <w:r>
        <w:rPr>
          <w:spacing w:val="5"/>
        </w:rPr>
        <w:t>行政单位离退休（</w:t>
      </w:r>
      <w:r>
        <w:rPr>
          <w:spacing w:val="7"/>
        </w:rPr>
        <w:t>项</w:t>
      </w:r>
      <w:r>
        <w:t>）2020</w:t>
      </w:r>
      <w:r>
        <w:rPr>
          <w:spacing w:val="-20"/>
        </w:rPr>
        <w:t>年预算数为</w:t>
      </w:r>
      <w:r>
        <w:t>9.91</w:t>
      </w:r>
      <w:r>
        <w:rPr>
          <w:spacing w:val="-23"/>
        </w:rPr>
        <w:t>万元，比</w:t>
      </w:r>
      <w:r>
        <w:t>2019</w:t>
      </w:r>
      <w:r>
        <w:rPr>
          <w:spacing w:val="-38"/>
        </w:rPr>
        <w:t>年</w:t>
      </w:r>
      <w:r>
        <w:t>增加3.71万元，增长59.84%。主要是退休人员增加所致；</w:t>
      </w:r>
    </w:p>
    <w:p>
      <w:pPr>
        <w:pStyle w:val="2"/>
        <w:spacing w:before="214" w:line="364" w:lineRule="auto"/>
        <w:ind w:left="751" w:right="730" w:firstLine="640"/>
      </w:pPr>
      <w:r>
        <w:rPr>
          <w:w w:val="95"/>
        </w:rPr>
        <w:t>5</w:t>
      </w:r>
      <w:r>
        <w:rPr>
          <w:spacing w:val="-9"/>
          <w:w w:val="95"/>
        </w:rPr>
        <w:t>、社会保障和就业支出</w:t>
      </w:r>
      <w:r>
        <w:rPr>
          <w:w w:val="95"/>
        </w:rPr>
        <w:t>（类</w:t>
      </w:r>
      <w:r>
        <w:rPr>
          <w:spacing w:val="-29"/>
          <w:w w:val="95"/>
        </w:rPr>
        <w:t>）</w:t>
      </w:r>
      <w:r>
        <w:rPr>
          <w:spacing w:val="-3"/>
          <w:w w:val="95"/>
        </w:rPr>
        <w:t>行政事业单位养老支出</w:t>
      </w:r>
      <w:r>
        <w:rPr>
          <w:w w:val="95"/>
        </w:rPr>
        <w:t>（款）</w:t>
      </w:r>
      <w:r>
        <w:rPr>
          <w:spacing w:val="19"/>
        </w:rPr>
        <w:t>机关事业单位基本养老保险缴费支出（项</w:t>
      </w:r>
      <w:r>
        <w:rPr>
          <w:spacing w:val="3"/>
        </w:rPr>
        <w:t>）2020</w:t>
      </w:r>
      <w:r>
        <w:t xml:space="preserve"> 年预算数为47.24</w:t>
      </w:r>
      <w:r>
        <w:rPr>
          <w:spacing w:val="-26"/>
        </w:rPr>
        <w:t>万元，比</w:t>
      </w:r>
      <w:r>
        <w:t>2019</w:t>
      </w:r>
      <w:r>
        <w:rPr>
          <w:spacing w:val="-31"/>
        </w:rPr>
        <w:t>年减少</w:t>
      </w:r>
      <w:r>
        <w:t>26.17</w:t>
      </w:r>
      <w:r>
        <w:rPr>
          <w:spacing w:val="-24"/>
        </w:rPr>
        <w:t>万元，下降</w:t>
      </w:r>
      <w:r>
        <w:t>35.65%。主要是今年人员退休和调出所致；</w:t>
      </w:r>
    </w:p>
    <w:p>
      <w:pPr>
        <w:pStyle w:val="2"/>
        <w:spacing w:before="2" w:line="364" w:lineRule="auto"/>
        <w:ind w:left="751" w:right="889" w:firstLine="645"/>
      </w:pPr>
      <w:r>
        <w:t>5、社会保障和就业支出（类）财政对其他社会保险基金的补助（款）财政对失业保险基金的补助（项）2020年预算数为0.96</w:t>
      </w:r>
      <w:r>
        <w:rPr>
          <w:spacing w:val="-27"/>
        </w:rPr>
        <w:t>万元，比</w:t>
      </w:r>
      <w:r>
        <w:t>2019</w:t>
      </w:r>
      <w:r>
        <w:rPr>
          <w:spacing w:val="-33"/>
        </w:rPr>
        <w:t>年减少</w:t>
      </w:r>
      <w:r>
        <w:t>0.44</w:t>
      </w:r>
      <w:r>
        <w:rPr>
          <w:spacing w:val="-23"/>
        </w:rPr>
        <w:t>万元，下降</w:t>
      </w:r>
      <w:r>
        <w:t>31.43%。主要是事业人员退休所致；</w:t>
      </w:r>
    </w:p>
    <w:p>
      <w:pPr>
        <w:spacing w:after="0" w:line="364" w:lineRule="auto"/>
        <w:sectPr>
          <w:pgSz w:w="11910" w:h="16840"/>
          <w:pgMar w:top="1500" w:right="640" w:bottom="1180" w:left="780" w:header="0" w:footer="913" w:gutter="0"/>
          <w:cols w:space="720" w:num="1"/>
        </w:sectPr>
      </w:pPr>
    </w:p>
    <w:p>
      <w:pPr>
        <w:pStyle w:val="2"/>
        <w:spacing w:before="30" w:line="364" w:lineRule="auto"/>
        <w:ind w:left="751" w:right="889" w:firstLine="645"/>
        <w:jc w:val="both"/>
      </w:pPr>
      <w:r>
        <w:t>6、卫生健康支出（类）行政事业单位医疗（款）行政单位</w:t>
      </w:r>
      <w:r>
        <w:rPr>
          <w:spacing w:val="10"/>
        </w:rPr>
        <w:t>医疗</w:t>
      </w:r>
      <w:r>
        <w:rPr>
          <w:spacing w:val="12"/>
        </w:rPr>
        <w:t>（</w:t>
      </w:r>
      <w:r>
        <w:rPr>
          <w:spacing w:val="9"/>
        </w:rPr>
        <w:t>项</w:t>
      </w:r>
      <w:r>
        <w:t>）2020</w:t>
      </w:r>
      <w:r>
        <w:rPr>
          <w:spacing w:val="-16"/>
        </w:rPr>
        <w:t>年预算数为</w:t>
      </w:r>
      <w:r>
        <w:t>24.01</w:t>
      </w:r>
      <w:r>
        <w:rPr>
          <w:spacing w:val="-20"/>
        </w:rPr>
        <w:t>万元，比</w:t>
      </w:r>
      <w:r>
        <w:t>2019</w:t>
      </w:r>
      <w:r>
        <w:rPr>
          <w:spacing w:val="-26"/>
        </w:rPr>
        <w:t>年减少</w:t>
      </w:r>
      <w:r>
        <w:t>6.24</w:t>
      </w:r>
      <w:r>
        <w:rPr>
          <w:spacing w:val="-14"/>
        </w:rPr>
        <w:t>万元，下降</w:t>
      </w:r>
      <w:r>
        <w:t>20.63%。主要是今年较上年行政人员减少所致；</w:t>
      </w:r>
    </w:p>
    <w:p>
      <w:pPr>
        <w:pStyle w:val="2"/>
        <w:spacing w:before="2" w:line="364" w:lineRule="auto"/>
        <w:ind w:left="751" w:right="889" w:firstLine="645"/>
        <w:jc w:val="both"/>
      </w:pPr>
      <w:r>
        <w:t>7、卫生健康支出（类）行政事业单位医疗（款）事业单位</w:t>
      </w:r>
      <w:r>
        <w:rPr>
          <w:spacing w:val="10"/>
        </w:rPr>
        <w:t>医疗</w:t>
      </w:r>
      <w:r>
        <w:rPr>
          <w:spacing w:val="12"/>
        </w:rPr>
        <w:t>（</w:t>
      </w:r>
      <w:r>
        <w:rPr>
          <w:spacing w:val="9"/>
        </w:rPr>
        <w:t>项</w:t>
      </w:r>
      <w:r>
        <w:t>）2020</w:t>
      </w:r>
      <w:r>
        <w:rPr>
          <w:spacing w:val="-16"/>
        </w:rPr>
        <w:t>年预算数为</w:t>
      </w:r>
      <w:r>
        <w:t>19.45</w:t>
      </w:r>
      <w:r>
        <w:rPr>
          <w:spacing w:val="-19"/>
        </w:rPr>
        <w:t>万元，比</w:t>
      </w:r>
      <w:r>
        <w:t>2019</w:t>
      </w:r>
      <w:r>
        <w:rPr>
          <w:spacing w:val="-25"/>
        </w:rPr>
        <w:t>年减少</w:t>
      </w:r>
      <w:r>
        <w:t>2.94</w:t>
      </w:r>
      <w:r>
        <w:rPr>
          <w:spacing w:val="-3"/>
        </w:rPr>
        <w:t xml:space="preserve">万元，下降 </w:t>
      </w:r>
      <w:r>
        <w:t>13.13 %。主要是今年较上年事业人员减少所致；</w:t>
      </w:r>
    </w:p>
    <w:p>
      <w:pPr>
        <w:pStyle w:val="2"/>
        <w:spacing w:before="2" w:line="364" w:lineRule="auto"/>
        <w:ind w:left="751" w:right="889" w:firstLine="645"/>
        <w:jc w:val="both"/>
      </w:pPr>
      <w:r>
        <w:t>8、节能环保支出（类）自然生态保护（款）农村环境保护</w:t>
      </w:r>
      <w:r>
        <w:rPr>
          <w:spacing w:val="7"/>
        </w:rPr>
        <w:t>（</w:t>
      </w:r>
      <w:r>
        <w:rPr>
          <w:spacing w:val="5"/>
        </w:rPr>
        <w:t>项</w:t>
      </w:r>
      <w:r>
        <w:t>）2020</w:t>
      </w:r>
      <w:r>
        <w:rPr>
          <w:spacing w:val="-20"/>
        </w:rPr>
        <w:t>年预算数为</w:t>
      </w:r>
      <w:r>
        <w:t>15.3</w:t>
      </w:r>
      <w:r>
        <w:rPr>
          <w:spacing w:val="-23"/>
        </w:rPr>
        <w:t>万元，比</w:t>
      </w:r>
      <w:r>
        <w:t>2019</w:t>
      </w:r>
      <w:r>
        <w:rPr>
          <w:spacing w:val="-29"/>
        </w:rPr>
        <w:t>年增加</w:t>
      </w:r>
      <w:r>
        <w:t>0</w:t>
      </w:r>
      <w:r>
        <w:rPr>
          <w:spacing w:val="-12"/>
        </w:rPr>
        <w:t>万元，增</w:t>
      </w:r>
      <w:r>
        <w:rPr>
          <w:spacing w:val="-46"/>
        </w:rPr>
        <w:t>长</w:t>
      </w:r>
      <w:r>
        <w:t>0%。</w:t>
      </w:r>
    </w:p>
    <w:p>
      <w:pPr>
        <w:pStyle w:val="2"/>
        <w:spacing w:before="2" w:line="364" w:lineRule="auto"/>
        <w:ind w:left="751" w:right="890" w:firstLine="645"/>
        <w:jc w:val="both"/>
      </w:pPr>
      <w:r>
        <w:t>9、农林水支出（类）农业农村（款）事业运行（项）2020年预算数为137.04万元，比2019年减少12.19万元，降低8.17</w:t>
      </w:r>
      <w:r>
        <w:rPr>
          <w:spacing w:val="-3"/>
        </w:rPr>
        <w:t>%。主要是事业人员减少所致；</w:t>
      </w:r>
    </w:p>
    <w:p>
      <w:pPr>
        <w:pStyle w:val="2"/>
        <w:spacing w:before="214" w:line="364" w:lineRule="auto"/>
        <w:ind w:left="751" w:right="885" w:firstLine="645"/>
        <w:jc w:val="both"/>
      </w:pPr>
      <w:r>
        <w:t>10</w:t>
      </w:r>
      <w:r>
        <w:rPr>
          <w:spacing w:val="-7"/>
        </w:rPr>
        <w:t>、农林水支出</w:t>
      </w:r>
      <w:r>
        <w:t>（类</w:t>
      </w:r>
      <w:r>
        <w:rPr>
          <w:spacing w:val="-17"/>
        </w:rPr>
        <w:t>）</w:t>
      </w:r>
      <w:r>
        <w:rPr>
          <w:spacing w:val="-8"/>
        </w:rPr>
        <w:t>扶贫</w:t>
      </w:r>
      <w:r>
        <w:t>（款</w:t>
      </w:r>
      <w:r>
        <w:rPr>
          <w:spacing w:val="-15"/>
        </w:rPr>
        <w:t>）</w:t>
      </w:r>
      <w:r>
        <w:rPr>
          <w:spacing w:val="-3"/>
        </w:rPr>
        <w:t>农村基础设施</w:t>
      </w:r>
      <w:r>
        <w:t>（项</w:t>
      </w:r>
      <w:r>
        <w:rPr>
          <w:spacing w:val="-4"/>
        </w:rPr>
        <w:t>）2020</w:t>
      </w:r>
      <w:r>
        <w:rPr>
          <w:spacing w:val="-14"/>
        </w:rPr>
        <w:t>年预算数为</w:t>
      </w:r>
      <w:r>
        <w:t>10.08</w:t>
      </w:r>
      <w:r>
        <w:rPr>
          <w:spacing w:val="-27"/>
        </w:rPr>
        <w:t>万元，比</w:t>
      </w:r>
      <w:r>
        <w:t>2019</w:t>
      </w:r>
      <w:r>
        <w:rPr>
          <w:spacing w:val="-32"/>
        </w:rPr>
        <w:t>年增加</w:t>
      </w:r>
      <w:r>
        <w:t>10.08</w:t>
      </w:r>
      <w:r>
        <w:rPr>
          <w:spacing w:val="-11"/>
        </w:rPr>
        <w:t>万元。主要是新增项目河东集镇拆迁安置户过渡费。</w:t>
      </w:r>
    </w:p>
    <w:p>
      <w:pPr>
        <w:pStyle w:val="2"/>
        <w:spacing w:before="2" w:line="364" w:lineRule="auto"/>
        <w:ind w:left="751" w:right="885" w:firstLine="645"/>
        <w:jc w:val="both"/>
      </w:pPr>
      <w:r>
        <w:t>11</w:t>
      </w:r>
      <w:r>
        <w:rPr>
          <w:spacing w:val="-7"/>
        </w:rPr>
        <w:t>、农林水支出</w:t>
      </w:r>
      <w:r>
        <w:t>（类</w:t>
      </w:r>
      <w:r>
        <w:rPr>
          <w:spacing w:val="-17"/>
        </w:rPr>
        <w:t>）</w:t>
      </w:r>
      <w:r>
        <w:rPr>
          <w:spacing w:val="-8"/>
        </w:rPr>
        <w:t>扶贫</w:t>
      </w:r>
      <w:r>
        <w:t>（款</w:t>
      </w:r>
      <w:r>
        <w:rPr>
          <w:spacing w:val="-15"/>
        </w:rPr>
        <w:t>）</w:t>
      </w:r>
      <w:r>
        <w:rPr>
          <w:spacing w:val="-3"/>
        </w:rPr>
        <w:t>其他扶贫支出</w:t>
      </w:r>
      <w:r>
        <w:t>（项</w:t>
      </w:r>
      <w:r>
        <w:rPr>
          <w:spacing w:val="-4"/>
        </w:rPr>
        <w:t>）2020</w:t>
      </w:r>
      <w:r>
        <w:rPr>
          <w:spacing w:val="-14"/>
        </w:rPr>
        <w:t>年预算数为</w:t>
      </w:r>
      <w:r>
        <w:t>8.00</w:t>
      </w:r>
      <w:r>
        <w:rPr>
          <w:spacing w:val="-28"/>
        </w:rPr>
        <w:t>万元，比</w:t>
      </w:r>
      <w:r>
        <w:t>2019</w:t>
      </w:r>
      <w:r>
        <w:rPr>
          <w:spacing w:val="-34"/>
        </w:rPr>
        <w:t>年增加</w:t>
      </w:r>
      <w:r>
        <w:t>0</w:t>
      </w:r>
      <w:r>
        <w:rPr>
          <w:spacing w:val="-25"/>
        </w:rPr>
        <w:t>万元，增长</w:t>
      </w:r>
      <w:r>
        <w:t>0%。</w:t>
      </w:r>
    </w:p>
    <w:p>
      <w:pPr>
        <w:pStyle w:val="2"/>
        <w:spacing w:before="2" w:line="364" w:lineRule="auto"/>
        <w:ind w:left="751" w:right="885" w:firstLine="645"/>
        <w:jc w:val="both"/>
        <w:rPr>
          <w:rFonts w:hint="eastAsia"/>
          <w:spacing w:val="-7"/>
        </w:rPr>
      </w:pPr>
      <w:r>
        <w:rPr>
          <w:spacing w:val="-7"/>
        </w:rPr>
        <w:t>12、农林水支出（类）农村综合改革（款）对村民委员会和党支部的补助（项）2020年预算数为352.99万元，比2019年增加23.81万元，增长7.23%。</w:t>
      </w:r>
      <w:r>
        <w:rPr>
          <w:rFonts w:hint="eastAsia"/>
          <w:spacing w:val="-7"/>
        </w:rPr>
        <w:t>主要是村干部报酬增加所致。</w:t>
      </w:r>
    </w:p>
    <w:p>
      <w:pPr>
        <w:pStyle w:val="2"/>
        <w:spacing w:before="2" w:line="364" w:lineRule="auto"/>
        <w:ind w:left="751" w:right="885" w:firstLine="645"/>
        <w:jc w:val="both"/>
        <w:rPr>
          <w:spacing w:val="-7"/>
        </w:rPr>
      </w:pPr>
      <w:r>
        <w:rPr>
          <w:spacing w:val="-7"/>
        </w:rPr>
        <w:t>13、住房保障支出（类）住房改革支出（款）住房公积金（项）2020年预算数为31.88万元，比2019年减少9.25万元，下降22.49%。主要是今年较上年人员退休和调出所致；</w:t>
      </w:r>
    </w:p>
    <w:p>
      <w:pPr>
        <w:pStyle w:val="2"/>
        <w:spacing w:before="214" w:line="364" w:lineRule="auto"/>
        <w:ind w:left="751" w:right="891" w:firstLine="640"/>
        <w:rPr>
          <w:rFonts w:hint="eastAsia" w:ascii="黑体" w:eastAsia="黑体"/>
        </w:rPr>
      </w:pPr>
      <w:r>
        <w:rPr>
          <w:rFonts w:hint="eastAsia" w:ascii="黑体" w:eastAsia="黑体"/>
          <w:spacing w:val="-5"/>
        </w:rPr>
        <w:t xml:space="preserve">三、关于贵德县河东乡人民政府 </w:t>
      </w:r>
      <w:r>
        <w:rPr>
          <w:rFonts w:hint="eastAsia" w:ascii="黑体" w:eastAsia="黑体"/>
        </w:rPr>
        <w:t>2020</w:t>
      </w:r>
      <w:r>
        <w:rPr>
          <w:rFonts w:hint="eastAsia" w:ascii="黑体" w:eastAsia="黑体"/>
          <w:spacing w:val="-9"/>
        </w:rPr>
        <w:t xml:space="preserve"> 年一般公共预算基本支出情况说明</w:t>
      </w:r>
    </w:p>
    <w:p>
      <w:pPr>
        <w:pStyle w:val="2"/>
        <w:spacing w:before="1" w:line="364" w:lineRule="auto"/>
        <w:ind w:left="751" w:right="890" w:firstLine="640"/>
      </w:pPr>
      <w:r>
        <w:rPr>
          <w:spacing w:val="-4"/>
        </w:rPr>
        <w:t>河东乡人民政府</w:t>
      </w:r>
      <w:r>
        <w:t>2020</w:t>
      </w:r>
      <w:r>
        <w:rPr>
          <w:spacing w:val="-6"/>
        </w:rPr>
        <w:t>年一般公共预算基本支出</w:t>
      </w:r>
      <w:r>
        <w:t>938.76</w:t>
      </w:r>
      <w:r>
        <w:rPr>
          <w:spacing w:val="-37"/>
        </w:rPr>
        <w:t>万元，其中：</w:t>
      </w:r>
    </w:p>
    <w:p>
      <w:pPr>
        <w:pStyle w:val="2"/>
        <w:spacing w:before="1" w:line="364" w:lineRule="auto"/>
        <w:ind w:left="751" w:right="890" w:firstLine="640"/>
        <w:rPr>
          <w:spacing w:val="-4"/>
        </w:rPr>
      </w:pPr>
      <w:r>
        <w:rPr>
          <w:rFonts w:hint="eastAsia"/>
          <w:spacing w:val="-4"/>
        </w:rPr>
        <w:t>人员经费578.55</w:t>
      </w:r>
      <w:r>
        <w:rPr>
          <w:spacing w:val="-4"/>
        </w:rPr>
        <w:t>万元，</w:t>
      </w:r>
      <w:r>
        <w:rPr>
          <w:spacing w:val="-4"/>
          <w:lang w:val="en-US" w:eastAsia="en-US"/>
        </w:rPr>
        <w:t>主要包括：基本工资98.25万元、津贴补贴160.03万元、奖金84.15万元、绩效工资7.4万元、机关事业单位基本养老保险费47.24万元、职工基本养老保险费43.46万元、其他社会保险缴费0.96万元、住房公积金31.88万元、取暖费13.5万元、其他人员工资82.03万元、其他工资福利支出9.67万元。</w:t>
      </w:r>
    </w:p>
    <w:p>
      <w:pPr>
        <w:pStyle w:val="2"/>
        <w:spacing w:before="1" w:line="364" w:lineRule="auto"/>
        <w:ind w:left="751" w:right="890" w:firstLine="640"/>
        <w:rPr>
          <w:rFonts w:hint="eastAsia"/>
          <w:spacing w:val="-4"/>
        </w:rPr>
      </w:pPr>
      <w:r>
        <w:rPr>
          <w:rFonts w:hint="eastAsia"/>
          <w:spacing w:val="-4"/>
        </w:rPr>
        <w:t>公用经费 50.82 万元，主要包括：办公费15.05万元、印刷费3.5万元、手续费0.05万元、水费0.9万元、电费0.8万元、邮电费0.9万元、取暖费6万元、差旅费0.8万元、培训费0.6万元、公务接待费1.62万元、公务用车运行维护费4.68万元、其他商品和服务支出10.6万元、工会经费5.32万元。</w:t>
      </w:r>
    </w:p>
    <w:p>
      <w:pPr>
        <w:pStyle w:val="2"/>
        <w:spacing w:before="1" w:line="364" w:lineRule="auto"/>
        <w:ind w:left="751" w:right="890" w:firstLine="640"/>
        <w:rPr>
          <w:rFonts w:hint="eastAsia"/>
          <w:spacing w:val="-4"/>
        </w:rPr>
      </w:pPr>
      <w:r>
        <w:rPr>
          <w:rFonts w:hint="eastAsia"/>
          <w:spacing w:val="-4"/>
        </w:rPr>
        <w:t>对个人和家庭的补助309.4万元，主要包括：退休费6.75万元；生活补助 302.65 万元。</w:t>
      </w:r>
    </w:p>
    <w:p>
      <w:pPr>
        <w:pStyle w:val="2"/>
        <w:spacing w:before="214" w:line="364" w:lineRule="auto"/>
        <w:ind w:left="751" w:right="891" w:firstLine="640"/>
        <w:rPr>
          <w:rFonts w:hint="eastAsia" w:ascii="黑体" w:hAnsi="黑体" w:eastAsia="黑体"/>
        </w:rPr>
      </w:pPr>
      <w:r>
        <w:rPr>
          <w:rFonts w:hint="eastAsia" w:ascii="黑体" w:hAnsi="黑体" w:eastAsia="黑体"/>
          <w:spacing w:val="-5"/>
        </w:rPr>
        <w:t xml:space="preserve">四、关于贵德县河东乡人民政府 </w:t>
      </w:r>
      <w:r>
        <w:rPr>
          <w:rFonts w:hint="eastAsia" w:ascii="黑体" w:hAnsi="黑体" w:eastAsia="黑体"/>
        </w:rPr>
        <w:t>2020</w:t>
      </w:r>
      <w:r>
        <w:rPr>
          <w:rFonts w:hint="eastAsia" w:ascii="黑体" w:hAnsi="黑体" w:eastAsia="黑体"/>
          <w:spacing w:val="-9"/>
        </w:rPr>
        <w:t xml:space="preserve"> 年“三公”经费预算情况说明</w:t>
      </w:r>
    </w:p>
    <w:p>
      <w:pPr>
        <w:pStyle w:val="2"/>
        <w:spacing w:before="1" w:line="364" w:lineRule="auto"/>
        <w:ind w:left="751" w:right="890" w:firstLine="640"/>
        <w:rPr>
          <w:rFonts w:hint="eastAsia"/>
          <w:spacing w:val="-4"/>
        </w:rPr>
      </w:pPr>
      <w:r>
        <w:rPr>
          <w:rFonts w:hint="eastAsia"/>
          <w:spacing w:val="-4"/>
        </w:rPr>
        <w:t>河东乡人民政府2020年“三公”经费预算数为6.3万元，比2019年增加0万元，其中：因公出国（境）费0万元，增加0万元；公务用车购置及运行费4.68万元，增加0万元；公务接待费1.62万元，增加0万元。</w:t>
      </w:r>
    </w:p>
    <w:p>
      <w:pPr>
        <w:pStyle w:val="2"/>
        <w:spacing w:before="214"/>
        <w:ind w:left="1392"/>
      </w:pPr>
      <w:r>
        <w:t>2020年“三公”经费预算比2019年未增加。</w:t>
      </w:r>
    </w:p>
    <w:p>
      <w:pPr>
        <w:pStyle w:val="2"/>
        <w:spacing w:before="214" w:line="364" w:lineRule="auto"/>
        <w:ind w:left="751" w:right="889" w:firstLine="640"/>
        <w:rPr>
          <w:rFonts w:hint="eastAsia" w:ascii="黑体" w:eastAsia="黑体"/>
        </w:rPr>
      </w:pPr>
      <w:r>
        <w:rPr>
          <w:rFonts w:hint="eastAsia" w:ascii="黑体" w:eastAsia="黑体"/>
          <w:spacing w:val="-5"/>
        </w:rPr>
        <w:t xml:space="preserve">五、关于贵德县河东乡人民政府部门 </w:t>
      </w:r>
      <w:r>
        <w:rPr>
          <w:rFonts w:hint="eastAsia" w:ascii="黑体" w:eastAsia="黑体"/>
        </w:rPr>
        <w:t>2020</w:t>
      </w:r>
      <w:r>
        <w:rPr>
          <w:rFonts w:hint="eastAsia" w:ascii="黑体" w:eastAsia="黑体"/>
          <w:spacing w:val="-10"/>
        </w:rPr>
        <w:t xml:space="preserve"> 年政府性基金预算支出情况的说明</w:t>
      </w:r>
    </w:p>
    <w:p>
      <w:pPr>
        <w:pStyle w:val="2"/>
        <w:spacing w:before="1" w:line="364" w:lineRule="auto"/>
        <w:ind w:left="751" w:right="891" w:firstLine="640"/>
      </w:pPr>
      <w:r>
        <w:rPr>
          <w:spacing w:val="-10"/>
        </w:rPr>
        <w:t>河东乡人民政府</w:t>
      </w:r>
      <w:r>
        <w:t>2020</w:t>
      </w:r>
      <w:bookmarkStart w:id="0" w:name="_GoBack"/>
      <w:bookmarkEnd w:id="0"/>
      <w:r>
        <w:rPr>
          <w:spacing w:val="-8"/>
        </w:rPr>
        <w:t>年没有使用政府性基金预算拨款安排的支出。</w:t>
      </w:r>
    </w:p>
    <w:p>
      <w:pPr>
        <w:pStyle w:val="2"/>
        <w:spacing w:before="2" w:line="364" w:lineRule="auto"/>
        <w:ind w:left="751" w:right="891" w:firstLine="640"/>
        <w:rPr>
          <w:rFonts w:hint="eastAsia" w:ascii="黑体" w:eastAsia="黑体"/>
        </w:rPr>
      </w:pPr>
      <w:r>
        <w:rPr>
          <w:rFonts w:hint="eastAsia" w:ascii="黑体" w:eastAsia="黑体"/>
          <w:spacing w:val="-6"/>
        </w:rPr>
        <w:t xml:space="preserve">六、关于贵德县河东乡人民政府 </w:t>
      </w:r>
      <w:r>
        <w:rPr>
          <w:rFonts w:hint="eastAsia" w:ascii="黑体" w:eastAsia="黑体"/>
        </w:rPr>
        <w:t>2020</w:t>
      </w:r>
      <w:r>
        <w:rPr>
          <w:rFonts w:hint="eastAsia" w:ascii="黑体" w:eastAsia="黑体"/>
          <w:spacing w:val="-9"/>
        </w:rPr>
        <w:t xml:space="preserve"> 年部门收支预算情况的总体说明</w:t>
      </w:r>
    </w:p>
    <w:p>
      <w:pPr>
        <w:pStyle w:val="2"/>
        <w:spacing w:before="1" w:line="364" w:lineRule="auto"/>
        <w:ind w:left="751" w:right="891" w:firstLine="640"/>
        <w:rPr>
          <w:spacing w:val="-10"/>
        </w:rPr>
      </w:pPr>
      <w:r>
        <w:rPr>
          <w:spacing w:val="-10"/>
        </w:rPr>
        <w:t>按照综合预算的原则，河东乡所有收入和支出均纳入部门预算管理。收入包括：一般公共预算拨款收入1046.98万元、政府性基金预算拨款收入0万元；支出包括：一般公共服务支出286.38万元；社会保障</w:t>
      </w:r>
      <w:r>
        <w:rPr>
          <w:rFonts w:hint="eastAsia"/>
          <w:spacing w:val="-10"/>
          <w:lang w:val="en-US" w:eastAsia="zh-CN"/>
        </w:rPr>
        <w:t>和</w:t>
      </w:r>
      <w:r>
        <w:rPr>
          <w:spacing w:val="-10"/>
        </w:rPr>
        <w:t>就业支出161.86万元；卫生健康支出43.46万元；节能环保支出15.3万元；农林水支出508.11万元；住房保障支出31.88万元。</w:t>
      </w:r>
    </w:p>
    <w:p>
      <w:pPr>
        <w:pStyle w:val="2"/>
        <w:spacing w:before="1" w:line="364" w:lineRule="auto"/>
        <w:ind w:left="751" w:right="891" w:firstLine="640"/>
        <w:rPr>
          <w:spacing w:val="-10"/>
        </w:rPr>
      </w:pPr>
      <w:r>
        <w:rPr>
          <w:spacing w:val="-10"/>
        </w:rPr>
        <w:t>河东乡人民政府2020年收支总预算1046.98万元。</w:t>
      </w:r>
    </w:p>
    <w:p>
      <w:pPr>
        <w:pStyle w:val="2"/>
        <w:spacing w:before="2" w:line="364" w:lineRule="auto"/>
        <w:ind w:left="751" w:right="891" w:firstLine="640"/>
        <w:rPr>
          <w:rFonts w:hint="eastAsia" w:ascii="黑体" w:eastAsia="黑体"/>
          <w:spacing w:val="-6"/>
        </w:rPr>
      </w:pPr>
      <w:r>
        <w:rPr>
          <w:rFonts w:hint="eastAsia" w:ascii="黑体" w:eastAsia="黑体"/>
          <w:spacing w:val="-6"/>
        </w:rPr>
        <w:t>七、关于贵德县河东乡人民政府 2020 年部门收入预算情况说明</w:t>
      </w:r>
    </w:p>
    <w:p>
      <w:pPr>
        <w:pStyle w:val="2"/>
        <w:spacing w:before="1" w:line="364" w:lineRule="auto"/>
        <w:ind w:left="751" w:right="891" w:firstLine="640"/>
        <w:rPr>
          <w:spacing w:val="-10"/>
        </w:rPr>
      </w:pPr>
      <w:r>
        <w:rPr>
          <w:spacing w:val="-10"/>
        </w:rPr>
        <w:t>河东乡2020年收入预算1046.98万元，其中：一般公共预算拨款收入1046.987万元，占100%；政府性基金预算拨款收入0万元，占0%。</w:t>
      </w:r>
    </w:p>
    <w:p>
      <w:pPr>
        <w:pStyle w:val="2"/>
        <w:ind w:left="1444"/>
        <w:rPr>
          <w:sz w:val="20"/>
        </w:rPr>
      </w:pPr>
      <w:r>
        <w:rPr>
          <w:rFonts w:ascii="仿宋_GB2312" w:hAnsi="仿宋_GB2312" w:eastAsia="仿宋_GB2312" w:cs="仿宋_GB2312"/>
          <w:sz w:val="20"/>
          <w:szCs w:val="32"/>
          <w:lang w:val="en-US" w:eastAsia="en-US" w:bidi="ar-SA"/>
        </w:rPr>
        <w:pict>
          <v:shape id="图片框 1030" o:spid="_x0000_s1031" type="#_x0000_t75" style="height:218pt;width:362.1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pStyle w:val="2"/>
        <w:spacing w:before="6"/>
        <w:rPr>
          <w:sz w:val="13"/>
        </w:rPr>
      </w:pPr>
    </w:p>
    <w:p>
      <w:pPr>
        <w:pStyle w:val="2"/>
        <w:spacing w:before="54"/>
        <w:ind w:left="580" w:right="82"/>
        <w:jc w:val="center"/>
        <w:rPr>
          <w:rFonts w:hint="eastAsia" w:ascii="黑体" w:eastAsia="黑体"/>
        </w:rPr>
      </w:pPr>
      <w:r>
        <w:rPr>
          <w:rFonts w:hint="eastAsia" w:ascii="黑体" w:eastAsia="黑体"/>
        </w:rPr>
        <w:t>八、关于贵德县河东乡人民政府2020年部门支出预算情况说明</w:t>
      </w:r>
    </w:p>
    <w:p>
      <w:pPr>
        <w:pStyle w:val="2"/>
        <w:spacing w:before="1" w:line="364" w:lineRule="auto"/>
        <w:ind w:left="751" w:right="891" w:firstLine="640"/>
        <w:rPr>
          <w:spacing w:val="-10"/>
        </w:rPr>
      </w:pPr>
      <w:r>
        <w:rPr>
          <w:spacing w:val="-10"/>
        </w:rPr>
        <w:t>河东乡2020年支出预算1046.98万元，其中：基本支出938.78 万元，占89.66%；项目支出108.23万元，占10.34%。</w:t>
      </w:r>
    </w:p>
    <w:p>
      <w:pPr>
        <w:pStyle w:val="2"/>
        <w:spacing w:before="2"/>
        <w:rPr>
          <w:sz w:val="13"/>
        </w:rPr>
      </w:pPr>
      <w:r>
        <w:rPr>
          <w:rFonts w:ascii="仿宋_GB2312" w:hAnsi="仿宋_GB2312" w:eastAsia="仿宋_GB2312" w:cs="仿宋_GB2312"/>
          <w:sz w:val="32"/>
          <w:szCs w:val="32"/>
          <w:lang w:val="en-US" w:eastAsia="en-US" w:bidi="ar-SA"/>
        </w:rPr>
        <w:pict>
          <v:shape id="image5.png" o:spid="_x0000_s1032" type="#_x0000_t75" style="position:absolute;left:0;margin-left:111.15pt;margin-top:10.4pt;height:209.4pt;width:347pt;mso-position-horizontal-relative:page;mso-wrap-distance-bottom:0pt;mso-wrap-distance-top:0pt;rotation:0f;z-index:251662336;" o:ole="f" fillcolor="#FFFFFF" filled="f" o:preferrelative="t" stroked="f" coordorigin="0,0" coordsize="21600,21600">
            <v:fill on="f" color2="#FFFFFF" focus="0%"/>
            <v:imagedata gain="65536f" blacklevel="0f" gamma="0" o:title="" r:id="rId10"/>
            <o:lock v:ext="edit" position="f" selection="f" grouping="f" rotation="f" cropping="f" text="f" aspectratio="t"/>
            <w10:wrap type="topAndBottom"/>
          </v:shape>
        </w:pict>
      </w:r>
    </w:p>
    <w:p>
      <w:pPr>
        <w:pStyle w:val="2"/>
        <w:spacing w:before="157"/>
        <w:ind w:left="580" w:right="286"/>
        <w:jc w:val="center"/>
        <w:rPr>
          <w:rFonts w:hint="eastAsia" w:ascii="黑体" w:eastAsia="黑体"/>
        </w:rPr>
      </w:pPr>
      <w:r>
        <w:rPr>
          <w:rFonts w:hint="eastAsia" w:ascii="黑体" w:eastAsia="黑体"/>
        </w:rPr>
        <w:t>九、关于贵德县河东乡人民政府项目支出预算情况的说明</w:t>
      </w:r>
    </w:p>
    <w:p>
      <w:pPr>
        <w:pStyle w:val="2"/>
        <w:spacing w:before="1" w:line="364" w:lineRule="auto"/>
        <w:ind w:left="751" w:right="932" w:firstLine="640"/>
        <w:rPr>
          <w:sz w:val="32"/>
        </w:rPr>
      </w:pPr>
      <w:r>
        <w:t>1、一般公共服务（类）政府办公厅及相关机构事务（款）</w:t>
      </w:r>
      <w:r>
        <w:rPr>
          <w:spacing w:val="-9"/>
          <w:w w:val="99"/>
        </w:rPr>
        <w:t>其他政府办公厅及相关机构事务支出</w:t>
      </w:r>
      <w:r>
        <w:rPr>
          <w:w w:val="99"/>
        </w:rPr>
        <w:t>（项</w:t>
      </w:r>
      <w:r>
        <w:rPr>
          <w:spacing w:val="-137"/>
          <w:w w:val="99"/>
        </w:rPr>
        <w:t>）</w:t>
      </w:r>
      <w:r>
        <w:rPr>
          <w:spacing w:val="1"/>
          <w:w w:val="99"/>
        </w:rPr>
        <w:t>20</w:t>
      </w:r>
      <w:r>
        <w:rPr>
          <w:spacing w:val="-2"/>
          <w:w w:val="99"/>
        </w:rPr>
        <w:t>2</w:t>
      </w:r>
      <w:r>
        <w:rPr>
          <w:w w:val="99"/>
        </w:rPr>
        <w:t>0年预算数为</w:t>
      </w:r>
      <w:r>
        <w:rPr>
          <w:spacing w:val="1"/>
          <w:w w:val="99"/>
        </w:rPr>
        <w:t>7.</w:t>
      </w:r>
      <w:r>
        <w:rPr>
          <w:spacing w:val="-2"/>
          <w:w w:val="99"/>
        </w:rPr>
        <w:t>3</w:t>
      </w:r>
      <w:r>
        <w:rPr>
          <w:w w:val="99"/>
        </w:rPr>
        <w:t>5</w:t>
      </w:r>
      <w:r>
        <w:rPr>
          <w:spacing w:val="-17"/>
          <w:sz w:val="32"/>
        </w:rPr>
        <w:t>万元，</w:t>
      </w:r>
      <w:r>
        <w:rPr>
          <w:rFonts w:hint="eastAsia" w:ascii="仿宋" w:eastAsia="仿宋"/>
          <w:spacing w:val="-4"/>
          <w:sz w:val="31"/>
        </w:rPr>
        <w:t>主要为单位廉政灶补助资金，</w:t>
      </w:r>
      <w:r>
        <w:rPr>
          <w:spacing w:val="-43"/>
          <w:sz w:val="32"/>
        </w:rPr>
        <w:t>比</w:t>
      </w:r>
      <w:r>
        <w:rPr>
          <w:sz w:val="32"/>
        </w:rPr>
        <w:t>2019</w:t>
      </w:r>
      <w:r>
        <w:rPr>
          <w:spacing w:val="-34"/>
          <w:sz w:val="32"/>
        </w:rPr>
        <w:t>年增加</w:t>
      </w:r>
      <w:r>
        <w:rPr>
          <w:sz w:val="32"/>
        </w:rPr>
        <w:t>0</w:t>
      </w:r>
      <w:r>
        <w:rPr>
          <w:spacing w:val="-23"/>
          <w:sz w:val="32"/>
        </w:rPr>
        <w:t>万元，增长0%。</w:t>
      </w:r>
    </w:p>
    <w:p>
      <w:pPr>
        <w:pStyle w:val="2"/>
        <w:spacing w:before="1" w:line="364" w:lineRule="auto"/>
        <w:ind w:left="751" w:right="932" w:firstLine="640"/>
      </w:pPr>
      <w:r>
        <w:t>2、社会保障和就业支出（类）民政管理事务（款）基层政权建设和社区治理（项）2020</w:t>
      </w:r>
      <w:r>
        <w:rPr>
          <w:spacing w:val="-25"/>
        </w:rPr>
        <w:t>年预算数为</w:t>
      </w:r>
      <w:r>
        <w:t>14.00</w:t>
      </w:r>
      <w:r>
        <w:rPr>
          <w:spacing w:val="-22"/>
        </w:rPr>
        <w:t>万元，</w:t>
      </w:r>
      <w:r>
        <w:rPr>
          <w:rFonts w:hint="eastAsia" w:ascii="仿宋" w:eastAsia="仿宋"/>
          <w:sz w:val="31"/>
        </w:rPr>
        <w:t>主要为社区工作经费，</w:t>
      </w:r>
      <w:r>
        <w:rPr>
          <w:spacing w:val="-40"/>
        </w:rPr>
        <w:t>比</w:t>
      </w:r>
      <w:r>
        <w:t>2019</w:t>
      </w:r>
      <w:r>
        <w:rPr>
          <w:spacing w:val="-34"/>
        </w:rPr>
        <w:t>年减少</w:t>
      </w:r>
      <w:r>
        <w:t>0</w:t>
      </w:r>
      <w:r>
        <w:rPr>
          <w:spacing w:val="-25"/>
        </w:rPr>
        <w:t>万元，下降</w:t>
      </w:r>
      <w:r>
        <w:t>0%；</w:t>
      </w:r>
    </w:p>
    <w:p>
      <w:pPr>
        <w:pStyle w:val="2"/>
        <w:spacing w:before="1" w:line="364" w:lineRule="auto"/>
        <w:ind w:left="751" w:right="932" w:firstLine="640"/>
        <w:rPr>
          <w:sz w:val="32"/>
        </w:rPr>
      </w:pPr>
      <w:r>
        <w:t>3、节能环保支出（类）自然生态保护（款）农村环境保护</w:t>
      </w:r>
      <w:r>
        <w:rPr>
          <w:sz w:val="32"/>
        </w:rPr>
        <w:t>（项）2020</w:t>
      </w:r>
      <w:r>
        <w:rPr>
          <w:spacing w:val="-25"/>
          <w:sz w:val="32"/>
        </w:rPr>
        <w:t>年预算数为</w:t>
      </w:r>
      <w:r>
        <w:rPr>
          <w:sz w:val="32"/>
        </w:rPr>
        <w:t>15.3</w:t>
      </w:r>
      <w:r>
        <w:rPr>
          <w:spacing w:val="-21"/>
          <w:sz w:val="32"/>
        </w:rPr>
        <w:t>万元，</w:t>
      </w:r>
      <w:r>
        <w:rPr>
          <w:rFonts w:hint="eastAsia" w:ascii="仿宋" w:eastAsia="仿宋"/>
          <w:sz w:val="31"/>
        </w:rPr>
        <w:t>主要为村、社区环境保护建设资金</w:t>
      </w:r>
      <w:r>
        <w:rPr>
          <w:spacing w:val="-27"/>
          <w:sz w:val="32"/>
        </w:rPr>
        <w:t>，比</w:t>
      </w:r>
      <w:r>
        <w:rPr>
          <w:sz w:val="32"/>
        </w:rPr>
        <w:t>2019</w:t>
      </w:r>
      <w:r>
        <w:rPr>
          <w:spacing w:val="-33"/>
          <w:sz w:val="32"/>
        </w:rPr>
        <w:t>年增加</w:t>
      </w:r>
      <w:r>
        <w:rPr>
          <w:sz w:val="32"/>
        </w:rPr>
        <w:t>0</w:t>
      </w:r>
      <w:r>
        <w:rPr>
          <w:spacing w:val="-25"/>
          <w:sz w:val="32"/>
        </w:rPr>
        <w:t>万元，增长</w:t>
      </w:r>
      <w:r>
        <w:rPr>
          <w:sz w:val="32"/>
        </w:rPr>
        <w:t>0%。</w:t>
      </w:r>
    </w:p>
    <w:p>
      <w:pPr>
        <w:pStyle w:val="2"/>
        <w:spacing w:before="1" w:line="364" w:lineRule="auto"/>
        <w:ind w:left="751" w:right="891" w:firstLine="645"/>
        <w:jc w:val="both"/>
      </w:pPr>
      <w:r>
        <w:t>4、农林水支出（类）扶贫（款）农村基础设施（项）2020</w:t>
      </w:r>
      <w:r>
        <w:rPr>
          <w:spacing w:val="-14"/>
        </w:rPr>
        <w:t>年预算数为</w:t>
      </w:r>
      <w:r>
        <w:t>10.08</w:t>
      </w:r>
      <w:r>
        <w:rPr>
          <w:spacing w:val="-27"/>
        </w:rPr>
        <w:t>万元，比</w:t>
      </w:r>
      <w:r>
        <w:t>2019</w:t>
      </w:r>
      <w:r>
        <w:rPr>
          <w:spacing w:val="-32"/>
        </w:rPr>
        <w:t>年增加</w:t>
      </w:r>
      <w:r>
        <w:t>10.08</w:t>
      </w:r>
      <w:r>
        <w:rPr>
          <w:spacing w:val="-11"/>
        </w:rPr>
        <w:t>万元。主要是新增项目河东集镇拆迁安置户过渡费。</w:t>
      </w:r>
    </w:p>
    <w:p>
      <w:pPr>
        <w:pStyle w:val="2"/>
        <w:spacing w:before="3" w:line="364" w:lineRule="auto"/>
        <w:ind w:left="751" w:right="912" w:firstLine="640"/>
        <w:jc w:val="both"/>
      </w:pPr>
      <w:r>
        <w:t>5、农林水支出（类）农村综合改革（款）对村民委员会和党支部的补助（项）2020</w:t>
      </w:r>
      <w:r>
        <w:rPr>
          <w:spacing w:val="-25"/>
        </w:rPr>
        <w:t>年预算数为</w:t>
      </w:r>
      <w:r>
        <w:t>53.5</w:t>
      </w:r>
      <w:r>
        <w:rPr>
          <w:spacing w:val="-21"/>
        </w:rPr>
        <w:t>万元，</w:t>
      </w:r>
      <w:r>
        <w:rPr>
          <w:rFonts w:hint="eastAsia" w:ascii="仿宋" w:eastAsia="仿宋"/>
          <w:sz w:val="31"/>
        </w:rPr>
        <w:t>主要为村级运转经费，</w:t>
      </w:r>
      <w:r>
        <w:rPr>
          <w:spacing w:val="-41"/>
        </w:rPr>
        <w:t>比</w:t>
      </w:r>
      <w:r>
        <w:t>2019</w:t>
      </w:r>
      <w:r>
        <w:rPr>
          <w:spacing w:val="-33"/>
        </w:rPr>
        <w:t>年增加</w:t>
      </w:r>
      <w:r>
        <w:t>0</w:t>
      </w:r>
      <w:r>
        <w:rPr>
          <w:spacing w:val="-25"/>
        </w:rPr>
        <w:t>万元，增长</w:t>
      </w:r>
      <w:r>
        <w:t>0%。</w:t>
      </w:r>
    </w:p>
    <w:p>
      <w:pPr>
        <w:pStyle w:val="2"/>
        <w:spacing w:before="3" w:line="364" w:lineRule="auto"/>
        <w:ind w:left="751" w:right="912" w:firstLine="640"/>
        <w:jc w:val="both"/>
      </w:pPr>
      <w:r>
        <w:rPr>
          <w:sz w:val="32"/>
        </w:rPr>
        <w:t>6、农林水支出（类）扶贫（款）其他扶贫支出（项）2020</w:t>
      </w:r>
      <w:r>
        <w:rPr>
          <w:spacing w:val="-15"/>
          <w:sz w:val="32"/>
        </w:rPr>
        <w:t>年预算数为</w:t>
      </w:r>
      <w:r>
        <w:rPr>
          <w:sz w:val="32"/>
        </w:rPr>
        <w:t>8</w:t>
      </w:r>
      <w:r>
        <w:rPr>
          <w:spacing w:val="-22"/>
          <w:sz w:val="32"/>
        </w:rPr>
        <w:t>万元，</w:t>
      </w:r>
      <w:r>
        <w:rPr>
          <w:rFonts w:hint="eastAsia" w:ascii="仿宋" w:eastAsia="仿宋"/>
          <w:sz w:val="31"/>
        </w:rPr>
        <w:t>主要为重点扶贫村驻村工作队工作经费，</w:t>
      </w:r>
      <w:r>
        <w:rPr>
          <w:sz w:val="32"/>
        </w:rPr>
        <w:t>比</w:t>
      </w:r>
      <w:r>
        <w:t>2019年增加0万元，增长0%。</w:t>
      </w:r>
    </w:p>
    <w:p>
      <w:pPr>
        <w:pStyle w:val="2"/>
        <w:spacing w:before="214"/>
        <w:ind w:left="1392"/>
        <w:rPr>
          <w:rFonts w:hint="eastAsia" w:ascii="黑体" w:eastAsia="黑体"/>
        </w:rPr>
      </w:pPr>
      <w:r>
        <w:rPr>
          <w:rFonts w:hint="eastAsia" w:ascii="黑体" w:eastAsia="黑体"/>
        </w:rPr>
        <w:t>十、其他重要事项的情况说明</w:t>
      </w:r>
    </w:p>
    <w:p>
      <w:pPr>
        <w:pStyle w:val="6"/>
        <w:spacing w:line="515" w:lineRule="exact"/>
        <w:ind w:left="1368"/>
      </w:pPr>
      <w:r>
        <w:rPr>
          <w:rFonts w:hint="eastAsia" w:ascii="黑体" w:eastAsia="黑体"/>
        </w:rPr>
        <w:t>（</w:t>
      </w:r>
      <w:r>
        <w:t>一）</w:t>
      </w:r>
      <w:r>
        <w:rPr>
          <w:rFonts w:hint="eastAsia" w:eastAsia="宋体"/>
          <w:lang w:val="en-US" w:eastAsia="zh-CN"/>
        </w:rPr>
        <w:t>机关</w:t>
      </w:r>
      <w:r>
        <w:t>运行经费安排情况</w:t>
      </w:r>
    </w:p>
    <w:p>
      <w:pPr>
        <w:pStyle w:val="2"/>
        <w:spacing w:before="3" w:line="364" w:lineRule="auto"/>
        <w:ind w:left="751" w:right="912" w:firstLine="640"/>
        <w:jc w:val="both"/>
        <w:rPr>
          <w:sz w:val="32"/>
        </w:rPr>
      </w:pPr>
      <w:r>
        <w:rPr>
          <w:sz w:val="32"/>
        </w:rPr>
        <w:t>2020年河东乡人民政府机关运行经费财政拨款预算50.82万元，比2019年预算减少5.81万元，下降11.32%，主要是人员减少后机关运行经费的压减。</w:t>
      </w:r>
    </w:p>
    <w:p>
      <w:pPr>
        <w:pStyle w:val="6"/>
        <w:spacing w:line="515" w:lineRule="exact"/>
        <w:ind w:left="1368"/>
      </w:pPr>
      <w:r>
        <w:t>（二）政府采购安排情况</w:t>
      </w:r>
    </w:p>
    <w:p>
      <w:pPr>
        <w:pStyle w:val="2"/>
        <w:spacing w:before="3" w:line="364" w:lineRule="auto"/>
        <w:ind w:left="751" w:right="912" w:firstLine="640"/>
        <w:jc w:val="both"/>
        <w:rPr>
          <w:sz w:val="32"/>
        </w:rPr>
      </w:pPr>
      <w:r>
        <w:rPr>
          <w:sz w:val="32"/>
        </w:rPr>
        <w:t>2020年河东乡各单位政府采购预算总额3.1万元，其中：政府采购货物预算3.1万元、政府采购工程预算0万元、政府采购服务预算0万元。</w:t>
      </w:r>
    </w:p>
    <w:p>
      <w:pPr>
        <w:pStyle w:val="6"/>
        <w:spacing w:before="53"/>
        <w:ind w:left="1368"/>
      </w:pPr>
      <w:r>
        <w:t>（三）国有资产占有使用情况</w:t>
      </w:r>
    </w:p>
    <w:p>
      <w:pPr>
        <w:pStyle w:val="2"/>
        <w:spacing w:before="3" w:line="364" w:lineRule="auto"/>
        <w:ind w:left="751" w:right="912" w:firstLine="640"/>
        <w:jc w:val="both"/>
        <w:rPr>
          <w:sz w:val="32"/>
        </w:rPr>
      </w:pPr>
      <w:r>
        <w:rPr>
          <w:sz w:val="32"/>
        </w:rPr>
        <w:t>截至2019年12月底，河东乡预算单位共有车辆2辆，其中，省级领导干部用车0辆、厅级领导干部用车0辆、一般公务用车2辆、一般执法执勤用车0辆、特种专业技术用车0辆、其他用车0辆。单价50万元以上通用设备0台（套），单价100万元以上专用设备0台（套）。</w:t>
      </w:r>
    </w:p>
    <w:p>
      <w:pPr>
        <w:pStyle w:val="6"/>
        <w:spacing w:before="51"/>
        <w:ind w:left="1368"/>
      </w:pPr>
      <w:r>
        <w:t>（四）绩效目标设置情况</w:t>
      </w:r>
    </w:p>
    <w:p>
      <w:pPr>
        <w:pStyle w:val="2"/>
        <w:spacing w:before="3" w:line="364" w:lineRule="auto"/>
        <w:ind w:left="751" w:right="912" w:firstLine="640"/>
        <w:jc w:val="both"/>
        <w:rPr>
          <w:sz w:val="32"/>
        </w:rPr>
      </w:pPr>
      <w:r>
        <w:rPr>
          <w:sz w:val="32"/>
        </w:rPr>
        <w:t>2020年河东乡专项均实行绩效目标管理，涉及一般公共预算当年拨款108.23万元。</w:t>
      </w:r>
    </w:p>
    <w:p>
      <w:pPr>
        <w:pStyle w:val="2"/>
        <w:spacing w:before="3" w:line="364" w:lineRule="auto"/>
        <w:ind w:left="751" w:right="912" w:firstLine="640"/>
        <w:jc w:val="both"/>
        <w:rPr>
          <w:sz w:val="32"/>
        </w:rPr>
        <w:sectPr>
          <w:pgSz w:w="11910" w:h="16840"/>
          <w:pgMar w:top="1520" w:right="640" w:bottom="1180" w:left="780" w:header="0" w:footer="913" w:gutter="0"/>
          <w:cols w:space="720" w:num="1"/>
        </w:sectPr>
      </w:pPr>
    </w:p>
    <w:p>
      <w:pPr>
        <w:pStyle w:val="2"/>
      </w:pPr>
    </w:p>
    <w:p>
      <w:pPr>
        <w:pStyle w:val="2"/>
        <w:spacing w:before="279"/>
        <w:ind w:left="1392"/>
        <w:rPr>
          <w:rFonts w:hint="eastAsia" w:ascii="黑体" w:eastAsia="黑体"/>
        </w:rPr>
      </w:pPr>
      <w:r>
        <w:rPr>
          <w:rFonts w:hint="eastAsia" w:ascii="黑体" w:eastAsia="黑体"/>
          <w:spacing w:val="-4"/>
        </w:rPr>
        <w:t>一、收入类</w:t>
      </w:r>
    </w:p>
    <w:p>
      <w:pPr>
        <w:pStyle w:val="5"/>
        <w:tabs>
          <w:tab w:val="left" w:pos="2681"/>
        </w:tabs>
        <w:spacing w:before="0" w:line="658" w:lineRule="exact"/>
        <w:ind w:left="881"/>
      </w:pPr>
      <w:r>
        <w:rPr>
          <w:b w:val="0"/>
        </w:rPr>
        <w:br w:type="column"/>
      </w:r>
      <w:r>
        <w:t>第四部分</w:t>
      </w:r>
      <w:r>
        <w:tab/>
      </w:r>
      <w:r>
        <w:t>名词解释</w:t>
      </w:r>
    </w:p>
    <w:p>
      <w:pPr>
        <w:spacing w:after="0" w:line="658" w:lineRule="exact"/>
        <w:ind w:left="0" w:leftChars="0" w:right="3300" w:rightChars="1500" w:firstLine="0" w:firstLineChars="0"/>
        <w:sectPr>
          <w:pgSz w:w="11910" w:h="16840"/>
          <w:pgMar w:top="1400" w:right="640" w:bottom="1180" w:left="780" w:header="0" w:footer="913" w:gutter="0"/>
          <w:cols w:equalWidth="0" w:num="2">
            <w:col w:w="2991" w:space="40"/>
            <w:col w:w="7459"/>
          </w:cols>
        </w:sectPr>
      </w:pPr>
    </w:p>
    <w:p>
      <w:pPr>
        <w:pStyle w:val="2"/>
        <w:spacing w:before="12"/>
        <w:rPr>
          <w:rFonts w:ascii="微软雅黑"/>
          <w:b/>
          <w:sz w:val="8"/>
        </w:rPr>
      </w:pPr>
    </w:p>
    <w:p>
      <w:pPr>
        <w:pStyle w:val="2"/>
        <w:spacing w:before="55" w:line="364" w:lineRule="auto"/>
        <w:ind w:left="751" w:right="886" w:firstLine="616"/>
        <w:jc w:val="both"/>
      </w:pPr>
      <w:r>
        <w:rPr>
          <w:b/>
          <w:spacing w:val="-10"/>
          <w:w w:val="95"/>
        </w:rPr>
        <w:t>（一）财政拨款收入：</w:t>
      </w:r>
      <w:r>
        <w:rPr>
          <w:w w:val="95"/>
        </w:rPr>
        <w:t>指本级财政当年拨付的资金，包括一</w:t>
      </w:r>
      <w:r>
        <w:rPr>
          <w:spacing w:val="-6"/>
        </w:rPr>
        <w:t>般公共预算拨款收入和政府性基金预算拨款收入。其中：一般公共预算拨款收入包括财政部门经费拨款。</w:t>
      </w:r>
    </w:p>
    <w:p>
      <w:pPr>
        <w:pStyle w:val="2"/>
        <w:spacing w:before="2"/>
        <w:ind w:left="1392"/>
        <w:rPr>
          <w:rFonts w:hint="eastAsia" w:ascii="黑体" w:eastAsia="黑体"/>
        </w:rPr>
      </w:pPr>
      <w:r>
        <w:rPr>
          <w:rFonts w:hint="eastAsia" w:ascii="黑体" w:eastAsia="黑体"/>
        </w:rPr>
        <w:t>二、支出类</w:t>
      </w:r>
    </w:p>
    <w:p>
      <w:pPr>
        <w:spacing w:before="214" w:line="364" w:lineRule="auto"/>
        <w:ind w:left="751" w:right="891" w:firstLine="619"/>
        <w:jc w:val="both"/>
        <w:rPr>
          <w:sz w:val="32"/>
        </w:rPr>
      </w:pPr>
      <w:r>
        <w:rPr>
          <w:rFonts w:hint="eastAsia" w:ascii="仿宋" w:eastAsia="仿宋"/>
          <w:w w:val="95"/>
          <w:sz w:val="31"/>
        </w:rPr>
        <w:t>（一</w:t>
      </w:r>
      <w:r>
        <w:rPr>
          <w:rFonts w:hint="eastAsia" w:ascii="仿宋" w:eastAsia="仿宋"/>
          <w:spacing w:val="-20"/>
          <w:w w:val="95"/>
          <w:sz w:val="31"/>
        </w:rPr>
        <w:t>）</w:t>
      </w:r>
      <w:r>
        <w:rPr>
          <w:rFonts w:hint="eastAsia" w:ascii="仿宋" w:eastAsia="仿宋"/>
          <w:b/>
          <w:spacing w:val="-3"/>
          <w:w w:val="95"/>
          <w:sz w:val="32"/>
        </w:rPr>
        <w:t>一般公共服务</w:t>
      </w:r>
      <w:r>
        <w:rPr>
          <w:rFonts w:hint="eastAsia" w:ascii="仿宋" w:eastAsia="仿宋"/>
          <w:b/>
          <w:w w:val="95"/>
          <w:sz w:val="32"/>
        </w:rPr>
        <w:t>（类</w:t>
      </w:r>
      <w:r>
        <w:rPr>
          <w:rFonts w:hint="eastAsia" w:ascii="仿宋" w:eastAsia="仿宋"/>
          <w:b/>
          <w:spacing w:val="-17"/>
          <w:w w:val="95"/>
          <w:sz w:val="32"/>
        </w:rPr>
        <w:t>）</w:t>
      </w:r>
      <w:r>
        <w:rPr>
          <w:rFonts w:hint="eastAsia" w:ascii="仿宋" w:eastAsia="仿宋"/>
          <w:b/>
          <w:spacing w:val="-4"/>
          <w:w w:val="95"/>
          <w:sz w:val="32"/>
        </w:rPr>
        <w:t>政府办公厅</w:t>
      </w:r>
      <w:r>
        <w:rPr>
          <w:rFonts w:hint="eastAsia" w:ascii="仿宋" w:eastAsia="仿宋"/>
          <w:b/>
          <w:w w:val="95"/>
          <w:sz w:val="32"/>
        </w:rPr>
        <w:t>（室</w:t>
      </w:r>
      <w:r>
        <w:rPr>
          <w:rFonts w:hint="eastAsia" w:ascii="仿宋" w:eastAsia="仿宋"/>
          <w:b/>
          <w:spacing w:val="-17"/>
          <w:w w:val="95"/>
          <w:sz w:val="32"/>
        </w:rPr>
        <w:t>）</w:t>
      </w:r>
      <w:r>
        <w:rPr>
          <w:rFonts w:hint="eastAsia" w:ascii="仿宋" w:eastAsia="仿宋"/>
          <w:b/>
          <w:w w:val="95"/>
          <w:sz w:val="32"/>
        </w:rPr>
        <w:t>及相关机构事</w:t>
      </w:r>
      <w:r>
        <w:rPr>
          <w:rFonts w:hint="eastAsia" w:ascii="仿宋" w:eastAsia="仿宋"/>
          <w:b/>
          <w:sz w:val="32"/>
        </w:rPr>
        <w:t>务（款）</w:t>
      </w:r>
      <w:r>
        <w:rPr>
          <w:rFonts w:hint="eastAsia" w:ascii="仿宋" w:eastAsia="仿宋"/>
          <w:b/>
          <w:spacing w:val="-3"/>
          <w:sz w:val="32"/>
        </w:rPr>
        <w:t>行政运行</w:t>
      </w:r>
      <w:r>
        <w:rPr>
          <w:rFonts w:hint="eastAsia" w:ascii="仿宋" w:eastAsia="仿宋"/>
          <w:b/>
          <w:sz w:val="32"/>
        </w:rPr>
        <w:t>（项）：</w:t>
      </w:r>
      <w:r>
        <w:rPr>
          <w:sz w:val="32"/>
        </w:rPr>
        <w:t>指河东乡部门行政单位及参照公务</w:t>
      </w:r>
      <w:r>
        <w:rPr>
          <w:spacing w:val="-6"/>
          <w:w w:val="95"/>
          <w:sz w:val="32"/>
        </w:rPr>
        <w:t>员法管理的事业单位用于保障机构正常运行、开展日常工作的基</w:t>
      </w:r>
      <w:r>
        <w:rPr>
          <w:spacing w:val="-6"/>
          <w:sz w:val="32"/>
        </w:rPr>
        <w:t>本支出。</w:t>
      </w:r>
    </w:p>
    <w:p>
      <w:pPr>
        <w:spacing w:before="3" w:line="367" w:lineRule="auto"/>
        <w:ind w:left="751" w:right="891" w:firstLine="619"/>
        <w:jc w:val="both"/>
        <w:rPr>
          <w:rFonts w:hint="eastAsia" w:ascii="仿宋" w:eastAsia="仿宋"/>
          <w:sz w:val="31"/>
        </w:rPr>
      </w:pPr>
      <w:r>
        <w:rPr>
          <w:rFonts w:hint="eastAsia" w:ascii="仿宋" w:eastAsia="仿宋"/>
          <w:w w:val="95"/>
          <w:sz w:val="31"/>
        </w:rPr>
        <w:t>（二</w:t>
      </w:r>
      <w:r>
        <w:rPr>
          <w:rFonts w:hint="eastAsia" w:ascii="仿宋" w:eastAsia="仿宋"/>
          <w:spacing w:val="-20"/>
          <w:w w:val="95"/>
          <w:sz w:val="31"/>
        </w:rPr>
        <w:t>）</w:t>
      </w:r>
      <w:r>
        <w:rPr>
          <w:rFonts w:hint="eastAsia" w:ascii="仿宋" w:eastAsia="仿宋"/>
          <w:b/>
          <w:spacing w:val="-3"/>
          <w:w w:val="95"/>
          <w:sz w:val="32"/>
        </w:rPr>
        <w:t>社会保障和就业</w:t>
      </w:r>
      <w:r>
        <w:rPr>
          <w:rFonts w:hint="eastAsia" w:ascii="仿宋" w:eastAsia="仿宋"/>
          <w:b/>
          <w:w w:val="95"/>
          <w:sz w:val="32"/>
        </w:rPr>
        <w:t>（类</w:t>
      </w:r>
      <w:r>
        <w:rPr>
          <w:rFonts w:hint="eastAsia" w:ascii="仿宋" w:eastAsia="仿宋"/>
          <w:b/>
          <w:spacing w:val="-17"/>
          <w:w w:val="95"/>
          <w:sz w:val="32"/>
        </w:rPr>
        <w:t>）</w:t>
      </w:r>
      <w:r>
        <w:rPr>
          <w:rFonts w:hint="eastAsia" w:ascii="仿宋" w:eastAsia="仿宋"/>
          <w:b/>
          <w:spacing w:val="-3"/>
          <w:w w:val="95"/>
          <w:sz w:val="32"/>
        </w:rPr>
        <w:t>民政管理事务</w:t>
      </w:r>
      <w:r>
        <w:rPr>
          <w:rFonts w:hint="eastAsia" w:ascii="仿宋" w:eastAsia="仿宋"/>
          <w:b/>
          <w:w w:val="95"/>
          <w:sz w:val="32"/>
        </w:rPr>
        <w:t>（款</w:t>
      </w:r>
      <w:r>
        <w:rPr>
          <w:rFonts w:hint="eastAsia" w:ascii="仿宋" w:eastAsia="仿宋"/>
          <w:b/>
          <w:spacing w:val="-17"/>
          <w:w w:val="95"/>
          <w:sz w:val="32"/>
        </w:rPr>
        <w:t>）</w:t>
      </w:r>
      <w:r>
        <w:rPr>
          <w:rFonts w:hint="eastAsia" w:ascii="仿宋" w:eastAsia="仿宋"/>
          <w:b/>
          <w:w w:val="95"/>
          <w:sz w:val="32"/>
        </w:rPr>
        <w:t>基层政权</w:t>
      </w:r>
      <w:r>
        <w:rPr>
          <w:rFonts w:hint="eastAsia" w:ascii="仿宋" w:eastAsia="仿宋"/>
          <w:b/>
          <w:sz w:val="32"/>
        </w:rPr>
        <w:t>和社区建设（项）：</w:t>
      </w:r>
      <w:r>
        <w:rPr>
          <w:rFonts w:hint="eastAsia" w:ascii="仿宋" w:eastAsia="仿宋"/>
          <w:sz w:val="31"/>
        </w:rPr>
        <w:t>指开展村民自治、村务公开等基层政权和社区建设工作的支出。</w:t>
      </w:r>
    </w:p>
    <w:p>
      <w:pPr>
        <w:spacing w:before="10" w:line="369" w:lineRule="auto"/>
        <w:ind w:left="751" w:right="890" w:firstLine="640"/>
        <w:jc w:val="left"/>
        <w:rPr>
          <w:rFonts w:hint="eastAsia" w:ascii="仿宋" w:eastAsia="仿宋"/>
          <w:sz w:val="31"/>
        </w:rPr>
      </w:pPr>
      <w:r>
        <w:rPr>
          <w:rFonts w:hint="eastAsia" w:ascii="仿宋" w:eastAsia="仿宋"/>
          <w:b/>
          <w:w w:val="95"/>
          <w:sz w:val="32"/>
        </w:rPr>
        <w:t>（三</w:t>
      </w:r>
      <w:r>
        <w:rPr>
          <w:rFonts w:hint="eastAsia" w:ascii="仿宋" w:eastAsia="仿宋"/>
          <w:b/>
          <w:spacing w:val="-27"/>
          <w:w w:val="95"/>
          <w:sz w:val="32"/>
        </w:rPr>
        <w:t>）</w:t>
      </w:r>
      <w:r>
        <w:rPr>
          <w:rFonts w:hint="eastAsia" w:ascii="仿宋" w:eastAsia="仿宋"/>
          <w:b/>
          <w:spacing w:val="-5"/>
          <w:w w:val="95"/>
          <w:sz w:val="32"/>
        </w:rPr>
        <w:t>社会保障和就业</w:t>
      </w:r>
      <w:r>
        <w:rPr>
          <w:rFonts w:hint="eastAsia" w:ascii="仿宋" w:eastAsia="仿宋"/>
          <w:b/>
          <w:w w:val="95"/>
          <w:sz w:val="32"/>
        </w:rPr>
        <w:t>（类</w:t>
      </w:r>
      <w:r>
        <w:rPr>
          <w:rFonts w:hint="eastAsia" w:ascii="仿宋" w:eastAsia="仿宋"/>
          <w:b/>
          <w:spacing w:val="-29"/>
          <w:w w:val="95"/>
          <w:sz w:val="32"/>
        </w:rPr>
        <w:t>）</w:t>
      </w:r>
      <w:r>
        <w:rPr>
          <w:rFonts w:hint="eastAsia" w:ascii="仿宋" w:eastAsia="仿宋"/>
          <w:b/>
          <w:spacing w:val="-3"/>
          <w:w w:val="95"/>
          <w:sz w:val="32"/>
        </w:rPr>
        <w:t>行政事业单位离退休</w:t>
      </w:r>
      <w:r>
        <w:rPr>
          <w:rFonts w:hint="eastAsia" w:ascii="仿宋" w:eastAsia="仿宋"/>
          <w:b/>
          <w:w w:val="95"/>
          <w:sz w:val="32"/>
        </w:rPr>
        <w:t>（款</w:t>
      </w:r>
      <w:r>
        <w:rPr>
          <w:rFonts w:hint="eastAsia" w:ascii="仿宋" w:eastAsia="仿宋"/>
          <w:b/>
          <w:spacing w:val="-27"/>
          <w:w w:val="95"/>
          <w:sz w:val="32"/>
        </w:rPr>
        <w:t>）</w:t>
      </w:r>
      <w:r>
        <w:rPr>
          <w:rFonts w:hint="eastAsia" w:ascii="仿宋" w:eastAsia="仿宋"/>
          <w:b/>
          <w:w w:val="95"/>
          <w:sz w:val="32"/>
        </w:rPr>
        <w:t>归口管理的行政单位离退休（项）：</w:t>
      </w:r>
      <w:r>
        <w:rPr>
          <w:rFonts w:hint="eastAsia" w:ascii="仿宋" w:eastAsia="仿宋"/>
          <w:w w:val="95"/>
          <w:sz w:val="31"/>
        </w:rPr>
        <w:t>指用于本单位开支的离退休人</w:t>
      </w:r>
      <w:r>
        <w:rPr>
          <w:rFonts w:hint="eastAsia" w:ascii="仿宋" w:eastAsia="仿宋"/>
          <w:sz w:val="31"/>
        </w:rPr>
        <w:t>员经费和离退休干部管理机构为离退休人员提供管理和服务所发生的工作支出。</w:t>
      </w:r>
    </w:p>
    <w:p>
      <w:pPr>
        <w:spacing w:before="10" w:line="367" w:lineRule="auto"/>
        <w:ind w:left="751" w:right="890" w:firstLine="640"/>
        <w:jc w:val="both"/>
        <w:rPr>
          <w:rFonts w:hint="eastAsia" w:ascii="仿宋" w:eastAsia="仿宋"/>
          <w:sz w:val="31"/>
        </w:rPr>
      </w:pPr>
      <w:r>
        <w:rPr>
          <w:rFonts w:hint="eastAsia" w:ascii="仿宋" w:eastAsia="仿宋"/>
          <w:b/>
          <w:w w:val="95"/>
          <w:sz w:val="32"/>
        </w:rPr>
        <w:t>（四</w:t>
      </w:r>
      <w:r>
        <w:rPr>
          <w:rFonts w:hint="eastAsia" w:ascii="仿宋" w:eastAsia="仿宋"/>
          <w:b/>
          <w:spacing w:val="-27"/>
          <w:w w:val="95"/>
          <w:sz w:val="32"/>
        </w:rPr>
        <w:t>）</w:t>
      </w:r>
      <w:r>
        <w:rPr>
          <w:rFonts w:hint="eastAsia" w:ascii="仿宋" w:eastAsia="仿宋"/>
          <w:b/>
          <w:spacing w:val="-5"/>
          <w:w w:val="95"/>
          <w:sz w:val="32"/>
        </w:rPr>
        <w:t>社会保障和就业</w:t>
      </w:r>
      <w:r>
        <w:rPr>
          <w:rFonts w:hint="eastAsia" w:ascii="仿宋" w:eastAsia="仿宋"/>
          <w:b/>
          <w:w w:val="95"/>
          <w:sz w:val="32"/>
        </w:rPr>
        <w:t>（类</w:t>
      </w:r>
      <w:r>
        <w:rPr>
          <w:rFonts w:hint="eastAsia" w:ascii="仿宋" w:eastAsia="仿宋"/>
          <w:b/>
          <w:spacing w:val="-29"/>
          <w:w w:val="95"/>
          <w:sz w:val="32"/>
        </w:rPr>
        <w:t>）</w:t>
      </w:r>
      <w:r>
        <w:rPr>
          <w:rFonts w:hint="eastAsia" w:ascii="仿宋" w:eastAsia="仿宋"/>
          <w:b/>
          <w:spacing w:val="-3"/>
          <w:w w:val="95"/>
          <w:sz w:val="32"/>
        </w:rPr>
        <w:t>行政事业单位离退休</w:t>
      </w:r>
      <w:r>
        <w:rPr>
          <w:rFonts w:hint="eastAsia" w:ascii="仿宋" w:eastAsia="仿宋"/>
          <w:b/>
          <w:w w:val="95"/>
          <w:sz w:val="32"/>
        </w:rPr>
        <w:t>（款</w:t>
      </w:r>
      <w:r>
        <w:rPr>
          <w:rFonts w:hint="eastAsia" w:ascii="仿宋" w:eastAsia="仿宋"/>
          <w:b/>
          <w:spacing w:val="-27"/>
          <w:w w:val="95"/>
          <w:sz w:val="32"/>
        </w:rPr>
        <w:t>）</w:t>
      </w:r>
      <w:r>
        <w:rPr>
          <w:rFonts w:hint="eastAsia" w:ascii="仿宋" w:eastAsia="仿宋"/>
          <w:b/>
          <w:w w:val="95"/>
          <w:sz w:val="32"/>
        </w:rPr>
        <w:t>机</w:t>
      </w:r>
      <w:r>
        <w:rPr>
          <w:rFonts w:hint="eastAsia" w:ascii="仿宋" w:eastAsia="仿宋"/>
          <w:b/>
          <w:spacing w:val="-1"/>
          <w:w w:val="95"/>
          <w:sz w:val="32"/>
        </w:rPr>
        <w:t>关事业单位基本养老保险缴费支出</w:t>
      </w:r>
      <w:r>
        <w:rPr>
          <w:rFonts w:hint="eastAsia" w:ascii="仿宋" w:eastAsia="仿宋"/>
          <w:b/>
          <w:w w:val="95"/>
          <w:sz w:val="32"/>
        </w:rPr>
        <w:t>（项</w:t>
      </w:r>
      <w:r>
        <w:rPr>
          <w:rFonts w:hint="eastAsia" w:ascii="仿宋" w:eastAsia="仿宋"/>
          <w:b/>
          <w:spacing w:val="-15"/>
          <w:w w:val="95"/>
          <w:sz w:val="32"/>
        </w:rPr>
        <w:t>）：</w:t>
      </w:r>
      <w:r>
        <w:rPr>
          <w:rFonts w:hint="eastAsia" w:ascii="仿宋" w:eastAsia="仿宋"/>
          <w:w w:val="95"/>
          <w:sz w:val="31"/>
        </w:rPr>
        <w:t>指机关事业单位实施</w:t>
      </w:r>
      <w:r>
        <w:rPr>
          <w:rFonts w:hint="eastAsia" w:ascii="仿宋" w:eastAsia="仿宋"/>
          <w:sz w:val="31"/>
        </w:rPr>
        <w:t>养老保险制度由单位缴纳的养老保险费。</w:t>
      </w:r>
    </w:p>
    <w:p>
      <w:pPr>
        <w:spacing w:before="9" w:line="364" w:lineRule="auto"/>
        <w:ind w:left="751" w:right="730" w:firstLine="640"/>
        <w:jc w:val="left"/>
        <w:rPr>
          <w:rFonts w:hint="eastAsia" w:ascii="仿宋" w:eastAsia="仿宋"/>
          <w:sz w:val="31"/>
        </w:rPr>
      </w:pPr>
      <w:r>
        <w:rPr>
          <w:rFonts w:hint="eastAsia" w:ascii="仿宋" w:eastAsia="仿宋"/>
          <w:b/>
          <w:w w:val="95"/>
          <w:sz w:val="32"/>
        </w:rPr>
        <w:t>（五</w:t>
      </w:r>
      <w:r>
        <w:rPr>
          <w:rFonts w:hint="eastAsia" w:ascii="仿宋" w:eastAsia="仿宋"/>
          <w:b/>
          <w:spacing w:val="-156"/>
          <w:w w:val="95"/>
          <w:sz w:val="32"/>
        </w:rPr>
        <w:t>）</w:t>
      </w:r>
      <w:r>
        <w:rPr>
          <w:rFonts w:hint="eastAsia" w:ascii="仿宋" w:eastAsia="仿宋"/>
          <w:b/>
          <w:spacing w:val="-22"/>
          <w:w w:val="95"/>
          <w:sz w:val="32"/>
        </w:rPr>
        <w:t>社会保障和就业</w:t>
      </w:r>
      <w:r>
        <w:rPr>
          <w:rFonts w:hint="eastAsia" w:ascii="仿宋" w:eastAsia="仿宋"/>
          <w:b/>
          <w:w w:val="95"/>
          <w:sz w:val="32"/>
        </w:rPr>
        <w:t>（类</w:t>
      </w:r>
      <w:r>
        <w:rPr>
          <w:rFonts w:hint="eastAsia" w:ascii="仿宋" w:eastAsia="仿宋"/>
          <w:b/>
          <w:spacing w:val="-156"/>
          <w:w w:val="95"/>
          <w:sz w:val="32"/>
        </w:rPr>
        <w:t>）</w:t>
      </w:r>
      <w:r>
        <w:rPr>
          <w:rFonts w:hint="eastAsia" w:ascii="仿宋" w:eastAsia="仿宋"/>
          <w:b/>
          <w:spacing w:val="-13"/>
          <w:w w:val="95"/>
          <w:sz w:val="32"/>
        </w:rPr>
        <w:t>财政对失业保险基金的补助</w:t>
      </w:r>
      <w:r>
        <w:rPr>
          <w:rFonts w:hint="eastAsia" w:ascii="仿宋" w:eastAsia="仿宋"/>
          <w:b/>
          <w:w w:val="95"/>
          <w:sz w:val="32"/>
        </w:rPr>
        <w:t>（款）</w:t>
      </w:r>
      <w:r>
        <w:rPr>
          <w:rFonts w:hint="eastAsia" w:ascii="仿宋" w:eastAsia="仿宋"/>
          <w:b/>
          <w:sz w:val="32"/>
        </w:rPr>
        <w:t>失业保险缴费（项）：</w:t>
      </w:r>
      <w:r>
        <w:rPr>
          <w:rFonts w:hint="eastAsia" w:ascii="仿宋" w:eastAsia="仿宋"/>
          <w:sz w:val="31"/>
        </w:rPr>
        <w:t>反映财政对失业保险基金的补助支出。</w:t>
      </w:r>
    </w:p>
    <w:p>
      <w:pPr>
        <w:spacing w:after="0" w:line="364" w:lineRule="auto"/>
        <w:jc w:val="left"/>
        <w:rPr>
          <w:rFonts w:hint="eastAsia" w:ascii="仿宋" w:eastAsia="仿宋"/>
          <w:sz w:val="31"/>
        </w:rPr>
        <w:sectPr>
          <w:type w:val="continuous"/>
          <w:pgSz w:w="11910" w:h="16840"/>
          <w:pgMar w:top="1580" w:right="640" w:bottom="1100" w:left="780" w:header="720" w:footer="720" w:gutter="0"/>
          <w:cols w:space="720" w:num="1"/>
        </w:sectPr>
      </w:pPr>
    </w:p>
    <w:p>
      <w:pPr>
        <w:spacing w:before="30" w:line="367" w:lineRule="auto"/>
        <w:ind w:left="751" w:right="785" w:firstLine="619"/>
        <w:jc w:val="left"/>
        <w:rPr>
          <w:rFonts w:hint="eastAsia" w:ascii="仿宋" w:eastAsia="仿宋"/>
          <w:sz w:val="31"/>
        </w:rPr>
      </w:pPr>
      <w:r>
        <w:rPr>
          <w:rFonts w:hint="eastAsia" w:ascii="仿宋" w:eastAsia="仿宋"/>
          <w:w w:val="95"/>
          <w:sz w:val="31"/>
        </w:rPr>
        <w:t>（六</w:t>
      </w:r>
      <w:r>
        <w:rPr>
          <w:rFonts w:hint="eastAsia" w:ascii="仿宋" w:eastAsia="仿宋"/>
          <w:b/>
          <w:w w:val="95"/>
          <w:sz w:val="32"/>
        </w:rPr>
        <w:t>）医疗卫生与计划生育（类）行政事业单位医疗（款）</w:t>
      </w:r>
      <w:r>
        <w:rPr>
          <w:rFonts w:hint="eastAsia" w:ascii="仿宋" w:eastAsia="仿宋"/>
          <w:b/>
          <w:sz w:val="32"/>
        </w:rPr>
        <w:t>行政单位医疗（项）：</w:t>
      </w:r>
      <w:r>
        <w:rPr>
          <w:rFonts w:hint="eastAsia" w:ascii="仿宋" w:eastAsia="仿宋"/>
          <w:sz w:val="31"/>
        </w:rPr>
        <w:t>反映财政部门安排的行政单位基本医疗保</w:t>
      </w:r>
      <w:r>
        <w:rPr>
          <w:rFonts w:hint="eastAsia" w:ascii="仿宋" w:eastAsia="仿宋"/>
          <w:spacing w:val="-1"/>
          <w:sz w:val="31"/>
        </w:rPr>
        <w:t>险缴费经费。</w:t>
      </w:r>
    </w:p>
    <w:p>
      <w:pPr>
        <w:spacing w:before="10" w:line="367" w:lineRule="auto"/>
        <w:ind w:left="751" w:right="903" w:firstLine="640"/>
        <w:jc w:val="both"/>
        <w:rPr>
          <w:rFonts w:hint="eastAsia" w:ascii="仿宋" w:eastAsia="仿宋"/>
          <w:sz w:val="31"/>
        </w:rPr>
      </w:pPr>
      <w:r>
        <w:rPr>
          <w:rFonts w:hint="eastAsia" w:ascii="仿宋" w:eastAsia="仿宋"/>
          <w:b/>
          <w:w w:val="95"/>
          <w:sz w:val="32"/>
        </w:rPr>
        <w:t>(七）医疗卫生与计划生育（类）行政事业单位医疗（款）</w:t>
      </w:r>
      <w:r>
        <w:rPr>
          <w:rFonts w:hint="eastAsia" w:ascii="仿宋" w:eastAsia="仿宋"/>
          <w:b/>
          <w:sz w:val="32"/>
        </w:rPr>
        <w:t>事业单位医疗（项）：</w:t>
      </w:r>
      <w:r>
        <w:rPr>
          <w:rFonts w:hint="eastAsia" w:ascii="仿宋" w:eastAsia="仿宋"/>
          <w:sz w:val="31"/>
        </w:rPr>
        <w:t>反映财政部门安排的事业单位基本医疗保险缴费经费。</w:t>
      </w:r>
    </w:p>
    <w:p>
      <w:pPr>
        <w:spacing w:before="10" w:line="367" w:lineRule="auto"/>
        <w:ind w:left="751" w:right="903" w:firstLine="640"/>
        <w:jc w:val="both"/>
        <w:rPr>
          <w:rFonts w:hint="eastAsia" w:ascii="仿宋" w:eastAsia="仿宋"/>
          <w:b/>
          <w:w w:val="95"/>
          <w:sz w:val="32"/>
        </w:rPr>
      </w:pPr>
      <w:r>
        <w:rPr>
          <w:rFonts w:hint="eastAsia" w:ascii="仿宋" w:eastAsia="仿宋"/>
          <w:b/>
          <w:w w:val="95"/>
          <w:sz w:val="32"/>
        </w:rPr>
        <w:t>（八）节能环保（类）自然生态保护（款）农村环境保护（项）：指 用于农村环境保护方面的支出。</w:t>
      </w:r>
    </w:p>
    <w:p>
      <w:pPr>
        <w:spacing w:before="222" w:line="367" w:lineRule="auto"/>
        <w:ind w:left="751" w:right="890" w:firstLine="640"/>
        <w:jc w:val="left"/>
        <w:rPr>
          <w:rFonts w:hint="eastAsia" w:ascii="仿宋" w:eastAsia="仿宋"/>
          <w:sz w:val="31"/>
        </w:rPr>
      </w:pPr>
      <w:r>
        <w:rPr>
          <w:rFonts w:hint="eastAsia" w:ascii="仿宋" w:eastAsia="仿宋"/>
          <w:b/>
          <w:w w:val="95"/>
          <w:sz w:val="32"/>
        </w:rPr>
        <w:t>（九</w:t>
      </w:r>
      <w:r>
        <w:rPr>
          <w:rFonts w:hint="eastAsia" w:ascii="仿宋" w:eastAsia="仿宋"/>
          <w:b/>
          <w:spacing w:val="-12"/>
          <w:w w:val="95"/>
          <w:sz w:val="32"/>
        </w:rPr>
        <w:t>）</w:t>
      </w:r>
      <w:r>
        <w:rPr>
          <w:rFonts w:hint="eastAsia" w:ascii="仿宋" w:eastAsia="仿宋"/>
          <w:b/>
          <w:spacing w:val="-4"/>
          <w:w w:val="95"/>
          <w:sz w:val="32"/>
        </w:rPr>
        <w:t>农林水</w:t>
      </w:r>
      <w:r>
        <w:rPr>
          <w:rFonts w:hint="eastAsia" w:ascii="仿宋" w:eastAsia="仿宋"/>
          <w:b/>
          <w:w w:val="95"/>
          <w:sz w:val="32"/>
        </w:rPr>
        <w:t>（</w:t>
      </w:r>
      <w:r>
        <w:rPr>
          <w:rFonts w:hint="eastAsia" w:ascii="仿宋" w:eastAsia="仿宋"/>
          <w:b/>
          <w:spacing w:val="5"/>
          <w:w w:val="95"/>
          <w:sz w:val="32"/>
        </w:rPr>
        <w:t>类</w:t>
      </w:r>
      <w:r>
        <w:rPr>
          <w:rFonts w:hint="eastAsia" w:ascii="仿宋" w:eastAsia="仿宋"/>
          <w:b/>
          <w:spacing w:val="-12"/>
          <w:w w:val="95"/>
          <w:sz w:val="32"/>
        </w:rPr>
        <w:t>）</w:t>
      </w:r>
      <w:r>
        <w:rPr>
          <w:rFonts w:hint="eastAsia" w:ascii="仿宋" w:eastAsia="仿宋"/>
          <w:b/>
          <w:spacing w:val="-6"/>
          <w:w w:val="95"/>
          <w:sz w:val="32"/>
        </w:rPr>
        <w:t>农业</w:t>
      </w:r>
      <w:r>
        <w:rPr>
          <w:rFonts w:hint="eastAsia" w:ascii="仿宋" w:eastAsia="仿宋"/>
          <w:b/>
          <w:w w:val="95"/>
          <w:sz w:val="32"/>
        </w:rPr>
        <w:t>（款</w:t>
      </w:r>
      <w:r>
        <w:rPr>
          <w:rFonts w:hint="eastAsia" w:ascii="仿宋" w:eastAsia="仿宋"/>
          <w:b/>
          <w:spacing w:val="-12"/>
          <w:w w:val="95"/>
          <w:sz w:val="32"/>
        </w:rPr>
        <w:t>）</w:t>
      </w:r>
      <w:r>
        <w:rPr>
          <w:rFonts w:hint="eastAsia" w:ascii="仿宋" w:eastAsia="仿宋"/>
          <w:b/>
          <w:spacing w:val="-3"/>
          <w:w w:val="95"/>
          <w:sz w:val="32"/>
        </w:rPr>
        <w:t>事业运行</w:t>
      </w:r>
      <w:r>
        <w:rPr>
          <w:rFonts w:hint="eastAsia" w:ascii="仿宋" w:eastAsia="仿宋"/>
          <w:b/>
          <w:w w:val="95"/>
          <w:sz w:val="32"/>
        </w:rPr>
        <w:t>（项</w:t>
      </w:r>
      <w:r>
        <w:rPr>
          <w:rFonts w:hint="eastAsia" w:ascii="仿宋" w:eastAsia="仿宋"/>
          <w:b/>
          <w:spacing w:val="-11"/>
          <w:w w:val="95"/>
          <w:sz w:val="32"/>
        </w:rPr>
        <w:t>）：</w:t>
      </w:r>
      <w:r>
        <w:rPr>
          <w:rFonts w:hint="eastAsia" w:ascii="仿宋" w:eastAsia="仿宋"/>
          <w:w w:val="95"/>
          <w:sz w:val="31"/>
        </w:rPr>
        <w:t>反映用于</w:t>
      </w:r>
      <w:r>
        <w:rPr>
          <w:rFonts w:hint="eastAsia" w:ascii="仿宋" w:eastAsia="仿宋"/>
          <w:sz w:val="31"/>
        </w:rPr>
        <w:t>农业事业单位农林水事务方面的基本支出。</w:t>
      </w:r>
    </w:p>
    <w:p>
      <w:pPr>
        <w:spacing w:before="13" w:line="364" w:lineRule="auto"/>
        <w:ind w:left="751" w:right="742" w:firstLine="640"/>
        <w:jc w:val="left"/>
        <w:rPr>
          <w:rFonts w:hint="eastAsia" w:ascii="仿宋" w:eastAsia="仿宋"/>
          <w:sz w:val="32"/>
        </w:rPr>
      </w:pPr>
      <w:r>
        <w:rPr>
          <w:rFonts w:hint="eastAsia" w:ascii="仿宋" w:eastAsia="仿宋"/>
          <w:b/>
          <w:w w:val="95"/>
          <w:sz w:val="32"/>
        </w:rPr>
        <w:t>（十）农林水（类）扶贫（款）农村基础设施建设（项）：</w:t>
      </w:r>
      <w:r>
        <w:rPr>
          <w:rFonts w:hint="eastAsia" w:ascii="仿宋" w:eastAsia="仿宋"/>
          <w:spacing w:val="-8"/>
          <w:sz w:val="32"/>
        </w:rPr>
        <w:t>反映用于农村基础设施建设、大型修缮、美丽乡村建设等方面的资金。</w:t>
      </w:r>
    </w:p>
    <w:p>
      <w:pPr>
        <w:spacing w:before="3" w:line="367" w:lineRule="auto"/>
        <w:ind w:left="751" w:right="888" w:firstLine="640"/>
        <w:jc w:val="left"/>
        <w:rPr>
          <w:rFonts w:hint="eastAsia" w:ascii="仿宋" w:eastAsia="仿宋"/>
          <w:sz w:val="31"/>
        </w:rPr>
      </w:pPr>
      <w:r>
        <w:rPr>
          <w:rFonts w:hint="eastAsia" w:ascii="仿宋" w:eastAsia="仿宋"/>
          <w:b/>
          <w:w w:val="95"/>
          <w:sz w:val="32"/>
        </w:rPr>
        <w:t>（十一</w:t>
      </w:r>
      <w:r>
        <w:rPr>
          <w:rFonts w:hint="eastAsia" w:ascii="仿宋" w:eastAsia="仿宋"/>
          <w:b/>
          <w:spacing w:val="-17"/>
          <w:w w:val="95"/>
          <w:sz w:val="32"/>
        </w:rPr>
        <w:t>）</w:t>
      </w:r>
      <w:r>
        <w:rPr>
          <w:rFonts w:hint="eastAsia" w:ascii="仿宋" w:eastAsia="仿宋"/>
          <w:b/>
          <w:spacing w:val="-5"/>
          <w:w w:val="95"/>
          <w:sz w:val="32"/>
        </w:rPr>
        <w:t>农林水</w:t>
      </w:r>
      <w:r>
        <w:rPr>
          <w:rFonts w:hint="eastAsia" w:ascii="仿宋" w:eastAsia="仿宋"/>
          <w:b/>
          <w:w w:val="95"/>
          <w:sz w:val="32"/>
        </w:rPr>
        <w:t>（类</w:t>
      </w:r>
      <w:r>
        <w:rPr>
          <w:rFonts w:hint="eastAsia" w:ascii="仿宋" w:eastAsia="仿宋"/>
          <w:b/>
          <w:spacing w:val="-15"/>
          <w:w w:val="95"/>
          <w:sz w:val="32"/>
        </w:rPr>
        <w:t>）</w:t>
      </w:r>
      <w:r>
        <w:rPr>
          <w:rFonts w:hint="eastAsia" w:ascii="仿宋" w:eastAsia="仿宋"/>
          <w:b/>
          <w:spacing w:val="-9"/>
          <w:w w:val="95"/>
          <w:sz w:val="32"/>
        </w:rPr>
        <w:t>扶贫</w:t>
      </w:r>
      <w:r>
        <w:rPr>
          <w:rFonts w:hint="eastAsia" w:ascii="仿宋" w:eastAsia="仿宋"/>
          <w:b/>
          <w:w w:val="95"/>
          <w:sz w:val="32"/>
        </w:rPr>
        <w:t>（款</w:t>
      </w:r>
      <w:r>
        <w:rPr>
          <w:rFonts w:hint="eastAsia" w:ascii="仿宋" w:eastAsia="仿宋"/>
          <w:b/>
          <w:spacing w:val="-17"/>
          <w:w w:val="95"/>
          <w:sz w:val="32"/>
        </w:rPr>
        <w:t>）</w:t>
      </w:r>
      <w:r>
        <w:rPr>
          <w:rFonts w:hint="eastAsia" w:ascii="仿宋" w:eastAsia="仿宋"/>
          <w:b/>
          <w:spacing w:val="-3"/>
          <w:w w:val="95"/>
          <w:sz w:val="32"/>
        </w:rPr>
        <w:t>其他扶贫支出</w:t>
      </w:r>
      <w:r>
        <w:rPr>
          <w:rFonts w:hint="eastAsia" w:ascii="仿宋" w:eastAsia="仿宋"/>
          <w:b/>
          <w:w w:val="95"/>
          <w:sz w:val="32"/>
        </w:rPr>
        <w:t>（项</w:t>
      </w:r>
      <w:r>
        <w:rPr>
          <w:rFonts w:hint="eastAsia" w:ascii="仿宋" w:eastAsia="仿宋"/>
          <w:b/>
          <w:spacing w:val="-15"/>
          <w:w w:val="95"/>
          <w:sz w:val="32"/>
        </w:rPr>
        <w:t>）：</w:t>
      </w:r>
      <w:r>
        <w:rPr>
          <w:rFonts w:hint="eastAsia" w:ascii="仿宋" w:eastAsia="仿宋"/>
          <w:w w:val="95"/>
          <w:sz w:val="31"/>
        </w:rPr>
        <w:t>其</w:t>
      </w:r>
      <w:r>
        <w:rPr>
          <w:rFonts w:hint="eastAsia" w:ascii="仿宋" w:eastAsia="仿宋"/>
          <w:spacing w:val="-1"/>
          <w:sz w:val="31"/>
        </w:rPr>
        <w:t>他用于扶贫方面的支出。</w:t>
      </w:r>
    </w:p>
    <w:p>
      <w:pPr>
        <w:spacing w:before="13" w:line="369" w:lineRule="auto"/>
        <w:ind w:left="751" w:right="888" w:firstLine="640"/>
        <w:jc w:val="both"/>
        <w:rPr>
          <w:rFonts w:hint="eastAsia" w:ascii="仿宋" w:eastAsia="仿宋"/>
          <w:sz w:val="31"/>
        </w:rPr>
      </w:pPr>
      <w:r>
        <w:rPr>
          <w:rFonts w:hint="eastAsia" w:ascii="仿宋" w:eastAsia="仿宋"/>
          <w:b/>
          <w:w w:val="95"/>
          <w:sz w:val="32"/>
        </w:rPr>
        <w:t>（十二</w:t>
      </w:r>
      <w:r>
        <w:rPr>
          <w:rFonts w:hint="eastAsia" w:ascii="仿宋" w:eastAsia="仿宋"/>
          <w:b/>
          <w:spacing w:val="-29"/>
          <w:w w:val="95"/>
          <w:sz w:val="32"/>
        </w:rPr>
        <w:t>）</w:t>
      </w:r>
      <w:r>
        <w:rPr>
          <w:rFonts w:hint="eastAsia" w:ascii="仿宋" w:eastAsia="仿宋"/>
          <w:b/>
          <w:spacing w:val="-9"/>
          <w:w w:val="95"/>
          <w:sz w:val="32"/>
        </w:rPr>
        <w:t>农林水</w:t>
      </w:r>
      <w:r>
        <w:rPr>
          <w:rFonts w:hint="eastAsia" w:ascii="仿宋" w:eastAsia="仿宋"/>
          <w:b/>
          <w:w w:val="95"/>
          <w:sz w:val="32"/>
        </w:rPr>
        <w:t>（类</w:t>
      </w:r>
      <w:r>
        <w:rPr>
          <w:rFonts w:hint="eastAsia" w:ascii="仿宋" w:eastAsia="仿宋"/>
          <w:b/>
          <w:spacing w:val="-27"/>
          <w:w w:val="95"/>
          <w:sz w:val="32"/>
        </w:rPr>
        <w:t>）</w:t>
      </w:r>
      <w:r>
        <w:rPr>
          <w:rFonts w:hint="eastAsia" w:ascii="仿宋" w:eastAsia="仿宋"/>
          <w:b/>
          <w:spacing w:val="-5"/>
          <w:w w:val="95"/>
          <w:sz w:val="32"/>
        </w:rPr>
        <w:t>农村综合改革</w:t>
      </w:r>
      <w:r>
        <w:rPr>
          <w:rFonts w:hint="eastAsia" w:ascii="仿宋" w:eastAsia="仿宋"/>
          <w:b/>
          <w:w w:val="95"/>
          <w:sz w:val="32"/>
        </w:rPr>
        <w:t>（款</w:t>
      </w:r>
      <w:r>
        <w:rPr>
          <w:rFonts w:hint="eastAsia" w:ascii="仿宋" w:eastAsia="仿宋"/>
          <w:b/>
          <w:spacing w:val="-27"/>
          <w:w w:val="95"/>
          <w:sz w:val="32"/>
        </w:rPr>
        <w:t>）</w:t>
      </w:r>
      <w:r>
        <w:rPr>
          <w:rFonts w:hint="eastAsia" w:ascii="仿宋" w:eastAsia="仿宋"/>
          <w:b/>
          <w:w w:val="95"/>
          <w:sz w:val="32"/>
        </w:rPr>
        <w:t>对村民委员会和</w:t>
      </w:r>
      <w:r>
        <w:rPr>
          <w:rFonts w:hint="eastAsia" w:ascii="仿宋" w:eastAsia="仿宋"/>
          <w:b/>
          <w:sz w:val="32"/>
        </w:rPr>
        <w:t>村党支部的补助（项）：</w:t>
      </w:r>
      <w:r>
        <w:rPr>
          <w:rFonts w:hint="eastAsia" w:ascii="仿宋" w:eastAsia="仿宋"/>
          <w:sz w:val="31"/>
        </w:rPr>
        <w:t>反映各级财政对村民委员会和村党支部</w:t>
      </w:r>
      <w:r>
        <w:rPr>
          <w:rFonts w:hint="eastAsia" w:ascii="仿宋" w:eastAsia="仿宋"/>
          <w:spacing w:val="-13"/>
          <w:sz w:val="31"/>
        </w:rPr>
        <w:t>的补助支出，以及支持建立县级基本财力保障机制安排的村级组织运转奖补资金。</w:t>
      </w:r>
    </w:p>
    <w:p>
      <w:pPr>
        <w:pStyle w:val="6"/>
        <w:spacing w:before="9"/>
        <w:rPr>
          <w:rFonts w:hint="eastAsia" w:ascii="仿宋" w:eastAsia="仿宋"/>
        </w:rPr>
      </w:pPr>
      <w:r>
        <w:rPr>
          <w:rFonts w:hint="eastAsia" w:ascii="仿宋" w:eastAsia="仿宋"/>
          <w:spacing w:val="2"/>
          <w:w w:val="99"/>
        </w:rPr>
        <w:t>（</w:t>
      </w:r>
      <w:r>
        <w:rPr>
          <w:rFonts w:hint="eastAsia" w:ascii="仿宋" w:eastAsia="仿宋"/>
          <w:spacing w:val="1"/>
          <w:w w:val="99"/>
        </w:rPr>
        <w:t>十三</w:t>
      </w:r>
      <w:r>
        <w:rPr>
          <w:rFonts w:hint="eastAsia" w:ascii="仿宋" w:eastAsia="仿宋"/>
          <w:spacing w:val="-130"/>
          <w:w w:val="99"/>
        </w:rPr>
        <w:t>）</w:t>
      </w:r>
      <w:r>
        <w:rPr>
          <w:rFonts w:hint="eastAsia" w:ascii="仿宋" w:eastAsia="仿宋"/>
          <w:spacing w:val="-31"/>
          <w:w w:val="99"/>
        </w:rPr>
        <w:t>住房保障</w:t>
      </w:r>
      <w:r>
        <w:rPr>
          <w:rFonts w:hint="eastAsia" w:ascii="仿宋" w:eastAsia="仿宋"/>
          <w:spacing w:val="-3"/>
          <w:w w:val="99"/>
        </w:rPr>
        <w:t>（</w:t>
      </w:r>
      <w:r>
        <w:rPr>
          <w:rFonts w:hint="eastAsia" w:ascii="仿宋" w:eastAsia="仿宋"/>
          <w:spacing w:val="2"/>
          <w:w w:val="99"/>
        </w:rPr>
        <w:t>类</w:t>
      </w:r>
      <w:r>
        <w:rPr>
          <w:rFonts w:hint="eastAsia" w:ascii="仿宋" w:eastAsia="仿宋"/>
          <w:spacing w:val="-130"/>
          <w:w w:val="99"/>
        </w:rPr>
        <w:t>）</w:t>
      </w:r>
      <w:r>
        <w:rPr>
          <w:rFonts w:hint="eastAsia" w:ascii="仿宋" w:eastAsia="仿宋"/>
          <w:spacing w:val="-21"/>
          <w:w w:val="99"/>
        </w:rPr>
        <w:t>住房改革支出</w:t>
      </w:r>
      <w:r>
        <w:rPr>
          <w:rFonts w:hint="eastAsia" w:ascii="仿宋" w:eastAsia="仿宋"/>
          <w:spacing w:val="-3"/>
          <w:w w:val="99"/>
        </w:rPr>
        <w:t>（</w:t>
      </w:r>
      <w:r>
        <w:rPr>
          <w:rFonts w:hint="eastAsia" w:ascii="仿宋" w:eastAsia="仿宋"/>
          <w:spacing w:val="2"/>
          <w:w w:val="99"/>
        </w:rPr>
        <w:t>款</w:t>
      </w:r>
      <w:r>
        <w:rPr>
          <w:rFonts w:hint="eastAsia" w:ascii="仿宋" w:eastAsia="仿宋"/>
          <w:spacing w:val="-130"/>
          <w:w w:val="99"/>
        </w:rPr>
        <w:t>）</w:t>
      </w:r>
      <w:r>
        <w:rPr>
          <w:rFonts w:hint="eastAsia" w:ascii="仿宋" w:eastAsia="仿宋"/>
          <w:spacing w:val="-24"/>
          <w:w w:val="99"/>
        </w:rPr>
        <w:t>住房公积金</w:t>
      </w:r>
      <w:r>
        <w:rPr>
          <w:rFonts w:hint="eastAsia" w:ascii="仿宋" w:eastAsia="仿宋"/>
          <w:w w:val="99"/>
        </w:rPr>
        <w:t>（</w:t>
      </w:r>
      <w:r>
        <w:rPr>
          <w:rFonts w:hint="eastAsia" w:ascii="仿宋" w:eastAsia="仿宋"/>
          <w:spacing w:val="2"/>
          <w:w w:val="99"/>
        </w:rPr>
        <w:t>项</w:t>
      </w:r>
      <w:r>
        <w:rPr>
          <w:rFonts w:hint="eastAsia" w:ascii="仿宋" w:eastAsia="仿宋"/>
          <w:spacing w:val="-159"/>
          <w:w w:val="99"/>
        </w:rPr>
        <w:t>）</w:t>
      </w:r>
      <w:r>
        <w:rPr>
          <w:rFonts w:hint="eastAsia" w:ascii="仿宋" w:eastAsia="仿宋"/>
          <w:w w:val="99"/>
        </w:rPr>
        <w:t>：</w:t>
      </w:r>
    </w:p>
    <w:p>
      <w:pPr>
        <w:spacing w:before="220"/>
        <w:ind w:left="751" w:right="0" w:firstLine="0"/>
        <w:jc w:val="left"/>
        <w:rPr>
          <w:rFonts w:hint="eastAsia" w:ascii="仿宋" w:eastAsia="仿宋"/>
          <w:sz w:val="31"/>
        </w:rPr>
      </w:pPr>
      <w:r>
        <w:rPr>
          <w:rFonts w:hint="eastAsia" w:ascii="仿宋" w:eastAsia="仿宋"/>
          <w:sz w:val="31"/>
        </w:rPr>
        <w:t>反映财政部门批准用于住房公积金管理机构的管理费用支出。</w:t>
      </w:r>
    </w:p>
    <w:p>
      <w:pPr>
        <w:spacing w:after="0"/>
        <w:jc w:val="left"/>
        <w:rPr>
          <w:rFonts w:hint="eastAsia" w:ascii="仿宋" w:eastAsia="仿宋"/>
          <w:sz w:val="31"/>
        </w:rPr>
        <w:sectPr>
          <w:pgSz w:w="11910" w:h="16840"/>
          <w:pgMar w:top="1500" w:right="640" w:bottom="1180" w:left="780" w:header="0" w:footer="913" w:gutter="0"/>
          <w:cols w:space="720" w:num="1"/>
        </w:sectPr>
      </w:pPr>
    </w:p>
    <w:p>
      <w:pPr>
        <w:pStyle w:val="2"/>
        <w:spacing w:before="54"/>
        <w:ind w:left="1392"/>
        <w:rPr>
          <w:rFonts w:hint="eastAsia" w:ascii="黑体" w:eastAsia="黑体"/>
        </w:rPr>
      </w:pPr>
      <w:r>
        <w:rPr>
          <w:rFonts w:hint="eastAsia" w:ascii="黑体" w:eastAsia="黑体"/>
        </w:rPr>
        <w:t>三、其他</w:t>
      </w:r>
    </w:p>
    <w:p>
      <w:pPr>
        <w:pStyle w:val="2"/>
        <w:spacing w:before="214" w:line="364" w:lineRule="auto"/>
        <w:ind w:left="751" w:right="889" w:firstLine="616"/>
      </w:pPr>
      <w:r>
        <w:rPr>
          <w:b/>
          <w:spacing w:val="-10"/>
          <w:w w:val="95"/>
        </w:rPr>
        <w:t>（</w:t>
      </w:r>
      <w:r>
        <w:rPr>
          <w:b/>
          <w:spacing w:val="-12"/>
          <w:w w:val="95"/>
        </w:rPr>
        <w:t>一）</w:t>
      </w:r>
      <w:r>
        <w:rPr>
          <w:b/>
          <w:spacing w:val="-11"/>
          <w:w w:val="95"/>
        </w:rPr>
        <w:t>基本支出：</w:t>
      </w:r>
      <w:r>
        <w:rPr>
          <w:spacing w:val="-1"/>
          <w:w w:val="95"/>
        </w:rPr>
        <w:t>指为保障机构正常运转、完成日常工作任</w:t>
      </w:r>
      <w:r>
        <w:rPr>
          <w:spacing w:val="-1"/>
        </w:rPr>
        <w:t>务而发生的人员支出和公用支出。</w:t>
      </w:r>
    </w:p>
    <w:p>
      <w:pPr>
        <w:pStyle w:val="2"/>
        <w:spacing w:before="2" w:line="364" w:lineRule="auto"/>
        <w:ind w:left="751" w:right="889" w:firstLine="616"/>
      </w:pPr>
      <w:r>
        <w:rPr>
          <w:b/>
          <w:spacing w:val="-10"/>
          <w:w w:val="95"/>
        </w:rPr>
        <w:t>（</w:t>
      </w:r>
      <w:r>
        <w:rPr>
          <w:b/>
          <w:spacing w:val="-12"/>
          <w:w w:val="95"/>
        </w:rPr>
        <w:t>二）项目支出：</w:t>
      </w:r>
      <w:r>
        <w:rPr>
          <w:w w:val="95"/>
        </w:rPr>
        <w:t>指在基本支出之外为完成特定行政任务和</w:t>
      </w:r>
      <w:r>
        <w:t>事业发展目标所发生的支出。</w:t>
      </w:r>
    </w:p>
    <w:p>
      <w:pPr>
        <w:pStyle w:val="2"/>
        <w:spacing w:before="2" w:line="364" w:lineRule="auto"/>
        <w:ind w:left="751" w:right="730" w:firstLine="616"/>
      </w:pPr>
      <w:r>
        <w:rPr>
          <w:b/>
          <w:spacing w:val="-7"/>
        </w:rPr>
        <w:t>（三</w:t>
      </w:r>
      <w:r>
        <w:rPr>
          <w:b/>
          <w:spacing w:val="-5"/>
        </w:rPr>
        <w:t>）</w:t>
      </w:r>
      <w:r>
        <w:rPr>
          <w:rFonts w:hint="eastAsia" w:ascii="仿宋" w:hAnsi="仿宋" w:eastAsia="仿宋"/>
          <w:b/>
          <w:spacing w:val="-5"/>
        </w:rPr>
        <w:t>“</w:t>
      </w:r>
      <w:r>
        <w:rPr>
          <w:b/>
          <w:spacing w:val="-7"/>
        </w:rPr>
        <w:t>三公</w:t>
      </w:r>
      <w:r>
        <w:rPr>
          <w:rFonts w:hint="eastAsia" w:ascii="仿宋" w:hAnsi="仿宋" w:eastAsia="仿宋"/>
          <w:b/>
        </w:rPr>
        <w:t>”</w:t>
      </w:r>
      <w:r>
        <w:rPr>
          <w:b/>
          <w:spacing w:val="-7"/>
        </w:rPr>
        <w:t>经费财政拨款支出：</w:t>
      </w:r>
      <w:r>
        <w:t>指财政资金安排的因公</w:t>
      </w:r>
      <w:r>
        <w:rPr>
          <w:spacing w:val="-34"/>
        </w:rPr>
        <w:t>出国</w:t>
      </w:r>
      <w:r>
        <w:t>（境</w:t>
      </w:r>
      <w:r>
        <w:rPr>
          <w:spacing w:val="-67"/>
        </w:rPr>
        <w:t>）</w:t>
      </w:r>
      <w:r>
        <w:rPr>
          <w:spacing w:val="-12"/>
        </w:rPr>
        <w:t>费、公务用车购置及运行费和公务接待费支出。其中，</w:t>
      </w:r>
      <w:r>
        <w:rPr>
          <w:spacing w:val="-8"/>
        </w:rPr>
        <w:t>因公出国</w:t>
      </w:r>
      <w:r>
        <w:t>（境</w:t>
      </w:r>
      <w:r>
        <w:rPr>
          <w:spacing w:val="-29"/>
        </w:rPr>
        <w:t>）</w:t>
      </w:r>
      <w:r>
        <w:rPr>
          <w:spacing w:val="-2"/>
        </w:rPr>
        <w:t>费是指单位工作人员因公务出国</w:t>
      </w:r>
      <w:r>
        <w:t>（境</w:t>
      </w:r>
      <w:r>
        <w:rPr>
          <w:spacing w:val="-27"/>
        </w:rPr>
        <w:t>）</w:t>
      </w:r>
      <w:r>
        <w:t>的往返机</w:t>
      </w:r>
      <w:r>
        <w:rPr>
          <w:spacing w:val="-11"/>
        </w:rPr>
        <w:t>票费、住宿费、伙食费、培训费等支出；公务用车购置及运行费</w:t>
      </w:r>
      <w:r>
        <w:rPr>
          <w:spacing w:val="6"/>
        </w:rPr>
        <w:t>是指单位购置公务用车支出及公务用车使用过程中发生的租用</w:t>
      </w:r>
      <w:r>
        <w:rPr>
          <w:spacing w:val="-11"/>
        </w:rPr>
        <w:t>费、燃料费、过路过桥费、保险费等支出；公务接待费支出是指单位按规定开支的各类公务接待（含外宾接待）支出。</w:t>
      </w:r>
    </w:p>
    <w:p>
      <w:pPr>
        <w:pStyle w:val="2"/>
        <w:spacing w:before="5" w:line="364" w:lineRule="auto"/>
        <w:ind w:left="751" w:right="773" w:firstLine="616"/>
      </w:pPr>
      <w:r>
        <w:rPr>
          <w:b/>
          <w:spacing w:val="-10"/>
        </w:rPr>
        <w:t>（四）机关运行经费：</w:t>
      </w:r>
      <w:r>
        <w:t>为保障行政单位（含参照公务员法管理的事业单位</w:t>
      </w:r>
      <w:r>
        <w:rPr>
          <w:spacing w:val="-58"/>
        </w:rPr>
        <w:t>）</w:t>
      </w:r>
      <w:r>
        <w:rPr>
          <w:spacing w:val="-4"/>
        </w:rPr>
        <w:t>运行用于购买货物和服务的各项资金，包括办公</w:t>
      </w:r>
      <w:r>
        <w:rPr>
          <w:spacing w:val="-12"/>
        </w:rPr>
        <w:t>及印刷费、邮电费、差旅费、会议费、福利费、日常维修费、专用材料及一般设备购置费、办公用房水电费、办公用房取暖费、办公用房物业管理费、公务用车运行维护费以及其他费用。</w:t>
      </w:r>
    </w:p>
    <w:sectPr>
      <w:pgSz w:w="11910" w:h="16840"/>
      <w:pgMar w:top="1580" w:right="640" w:bottom="1180" w:left="780" w:header="0" w:footer="91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Microsoft JhengHei">
    <w:panose1 w:val="020B0604030504040204"/>
    <w:charset w:val="88"/>
    <w:family w:val="auto"/>
    <w:pitch w:val="default"/>
    <w:sig w:usb0="000002A7" w:usb1="28CF4400" w:usb2="00000016" w:usb3="00000000" w:csb0="00100009"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
      <w:spacing w:line="14" w:lineRule="auto"/>
      <w:rPr>
        <w:sz w:val="12"/>
      </w:rPr>
    </w:pPr>
    <w:r>
      <w:rPr>
        <w:rFonts w:ascii="仿宋_GB2312" w:hAnsi="仿宋_GB2312" w:eastAsia="仿宋_GB2312" w:cs="仿宋_GB2312"/>
        <w:sz w:val="32"/>
        <w:szCs w:val="32"/>
        <w:lang w:val="en-US" w:eastAsia="en-US" w:bidi="ar-SA"/>
      </w:rPr>
      <w:pict>
        <v:shape id="文本框 1025" o:spid="_x0000_s1025" type="#_x0000_t202" style="position:absolute;left:0;margin-left:290.15pt;margin-top:781.25pt;height:12pt;width:15.1pt;mso-position-horizontal-relative:page;mso-position-vertical-relative:page;rotation:0f;z-index:-2516582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w:txbxContent>
              <w:p>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720"/>
  <w:drawingGridHorizontalSpacing w:val="110"/>
  <w:displayHorizontalDrawingGridEvery w:val="2"/>
  <w:displayVerticalDrawingGridEvery w:val="1"/>
  <w:characterSpacingControl w:val="doNotCompress"/>
  <w:compat>
    <w:spaceForUL/>
    <w:doNotLeaveBackslashAlone/>
    <w:ulTrailSpace/>
    <w:doNotExpandShiftReturn/>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1" w:semiHidden="0" w:name="Normal"/>
    <w:lsdException w:uiPriority="99" w:name="heading 1"/>
    <w:lsdException w:uiPriority="99" w:name="heading 2"/>
    <w:lsdException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iPriority="99"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iPriority="99"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iPriority="99" w:name="Strong"/>
    <w:lsdException w:uiPriority="99"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annotation subject"/>
    <w:lsdException w:uiPriority="99" w:name="Balloon Text"/>
  </w:latentStyles>
  <w:style w:type="paragraph" w:default="1" w:styleId="1">
    <w:name w:val="Normal"/>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en-US" w:eastAsia="en-US" w:bidi="ar-SA"/>
    </w:rPr>
  </w:style>
  <w:style w:type="character" w:default="1" w:styleId="3">
    <w:name w:val="Default Paragraph Font"/>
    <w:semiHidden/>
    <w:unhideWhenUsed/>
    <w:uiPriority w:val="1"/>
  </w:style>
  <w:style w:type="paragraph" w:styleId="2">
    <w:name w:val="Body Text"/>
    <w:basedOn w:val="1"/>
    <w:qFormat/>
    <w:uiPriority w:val="1"/>
    <w:rPr>
      <w:rFonts w:ascii="仿宋_GB2312" w:hAnsi="仿宋_GB2312" w:eastAsia="仿宋_GB2312" w:cs="仿宋_GB2312"/>
      <w:sz w:val="32"/>
      <w:szCs w:val="32"/>
    </w:rPr>
  </w:style>
  <w:style w:type="paragraph" w:customStyle="1" w:styleId="4">
    <w:name w:val="Heading 1"/>
    <w:basedOn w:val="1"/>
    <w:qFormat/>
    <w:uiPriority w:val="1"/>
    <w:pPr>
      <w:ind w:left="195"/>
      <w:outlineLvl w:val="1"/>
    </w:pPr>
    <w:rPr>
      <w:rFonts w:ascii="宋体" w:hAnsi="宋体" w:eastAsia="宋体" w:cs="宋体"/>
      <w:b/>
      <w:bCs/>
      <w:sz w:val="44"/>
      <w:szCs w:val="44"/>
    </w:rPr>
  </w:style>
  <w:style w:type="paragraph" w:customStyle="1" w:styleId="5">
    <w:name w:val="Heading 2"/>
    <w:basedOn w:val="1"/>
    <w:qFormat/>
    <w:uiPriority w:val="1"/>
    <w:pPr>
      <w:spacing w:before="65"/>
      <w:ind w:left="578"/>
      <w:outlineLvl w:val="2"/>
    </w:pPr>
    <w:rPr>
      <w:rFonts w:ascii="微软雅黑" w:hAnsi="微软雅黑" w:eastAsia="微软雅黑" w:cs="微软雅黑"/>
      <w:b/>
      <w:bCs/>
      <w:sz w:val="36"/>
      <w:szCs w:val="36"/>
    </w:rPr>
  </w:style>
  <w:style w:type="paragraph" w:customStyle="1" w:styleId="6">
    <w:name w:val="Heading 3"/>
    <w:basedOn w:val="1"/>
    <w:qFormat/>
    <w:uiPriority w:val="1"/>
    <w:pPr>
      <w:ind w:left="1392"/>
      <w:outlineLvl w:val="3"/>
    </w:pPr>
    <w:rPr>
      <w:rFonts w:ascii="Microsoft JhengHei" w:hAnsi="Microsoft JhengHei" w:eastAsia="Microsoft JhengHei" w:cs="Microsoft JhengHei"/>
      <w:b/>
      <w:bCs/>
      <w:sz w:val="32"/>
      <w:szCs w:val="32"/>
    </w:rPr>
  </w:style>
  <w:style w:type="paragraph" w:customStyle="1" w:styleId="7">
    <w:name w:val="List Paragraph"/>
    <w:basedOn w:val="1"/>
    <w:qFormat/>
    <w:uiPriority w:val="1"/>
    <w:pPr>
      <w:ind w:left="751" w:hanging="452"/>
    </w:pPr>
    <w:rPr>
      <w:rFonts w:ascii="仿宋_GB2312" w:hAnsi="仿宋_GB2312" w:eastAsia="仿宋_GB2312" w:cs="仿宋_GB2312"/>
    </w:rPr>
  </w:style>
  <w:style w:type="paragraph" w:customStyle="1" w:styleId="8">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5.png"/><Relationship Id="rId1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theme" Target="theme/theme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0</Pages>
  <Words>0</Words>
  <Characters>0</Characters>
  <Lines>0</Lines>
  <Paragraphs>0</Paragraphs>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2023-05-25T03:06:00Z</dcterms:created>
  <dc:creator>王炜(部门内部人)</dc:creator>
  <cp:lastModifiedBy>Administrator</cp:lastModifiedBy>
  <dcterms:modified xsi:type="dcterms:W3CDTF">2023-05-31T03:52:40Z</dcterms:modified>
  <dc:title>×××部门</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2020-03-09T00:00:00Z</vt:filetime>
  </property>
  <property fmtid="{D5CDD505-2E9C-101B-9397-08002B2CF9AE}" pid="3" name="Creator">
    <vt:lpwstr>WPS 文字</vt:lpwstr>
  </property>
  <property fmtid="{D5CDD505-2E9C-101B-9397-08002B2CF9AE}" pid="4" name="LastSaved">
    <vt:filetime>2023-05-25T00:00:00Z</vt:filetime>
  </property>
  <property fmtid="{D5CDD505-2E9C-101B-9397-08002B2CF9AE}" pid="5" name="KSOProductBuildVer">
    <vt:lpwstr>2052-9.1.0.4337</vt:lpwstr>
  </property>
</Properties>
</file>