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92" w:rsidRDefault="00BA5D2E">
      <w:pPr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行政处罚信息公开表</w:t>
      </w:r>
    </w:p>
    <w:p w:rsidR="00B12B92" w:rsidRDefault="00BA5D2E">
      <w:pPr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填报单位（盖章）：贵德县市场监督管理局</w:t>
      </w:r>
      <w:r>
        <w:rPr>
          <w:rFonts w:ascii="仿宋_GB2312" w:eastAsia="仿宋_GB2312" w:cs="仿宋_GB2312" w:hint="eastAsia"/>
          <w:szCs w:val="21"/>
        </w:rPr>
        <w:t xml:space="preserve">                                                         </w:t>
      </w:r>
      <w:r>
        <w:rPr>
          <w:rFonts w:ascii="仿宋_GB2312" w:eastAsia="仿宋_GB2312" w:cs="仿宋_GB2312" w:hint="eastAsia"/>
          <w:szCs w:val="21"/>
        </w:rPr>
        <w:t>填报日期：</w:t>
      </w:r>
      <w:r>
        <w:rPr>
          <w:rFonts w:ascii="仿宋_GB2312" w:eastAsia="仿宋_GB2312" w:cs="仿宋_GB2312" w:hint="eastAsia"/>
          <w:szCs w:val="21"/>
        </w:rPr>
        <w:t>2018</w:t>
      </w:r>
      <w:r>
        <w:rPr>
          <w:rFonts w:ascii="仿宋_GB2312" w:eastAsia="仿宋_GB2312" w:cs="仿宋_GB2312" w:hint="eastAsia"/>
          <w:szCs w:val="21"/>
        </w:rPr>
        <w:t>年</w:t>
      </w:r>
      <w:r>
        <w:rPr>
          <w:rFonts w:ascii="仿宋_GB2312" w:eastAsia="仿宋_GB2312" w:cs="仿宋_GB2312" w:hint="eastAsia"/>
          <w:szCs w:val="21"/>
        </w:rPr>
        <w:t>4</w:t>
      </w:r>
      <w:r>
        <w:rPr>
          <w:rFonts w:ascii="仿宋_GB2312" w:eastAsia="仿宋_GB2312" w:cs="仿宋_GB2312" w:hint="eastAsia"/>
          <w:szCs w:val="21"/>
        </w:rPr>
        <w:t>月</w:t>
      </w:r>
      <w:r>
        <w:rPr>
          <w:rFonts w:ascii="仿宋_GB2312" w:eastAsia="仿宋_GB2312" w:cs="仿宋_GB2312" w:hint="eastAsia"/>
          <w:szCs w:val="21"/>
        </w:rPr>
        <w:t>27</w:t>
      </w:r>
      <w:r>
        <w:rPr>
          <w:rFonts w:ascii="仿宋_GB2312" w:eastAsia="仿宋_GB2312" w:cs="仿宋_GB2312" w:hint="eastAsia"/>
          <w:szCs w:val="21"/>
        </w:rPr>
        <w:t>日</w:t>
      </w:r>
    </w:p>
    <w:tbl>
      <w:tblPr>
        <w:tblpPr w:leftFromText="180" w:rightFromText="180" w:vertAnchor="text" w:horzAnchor="page" w:tblpX="1179" w:tblpY="187"/>
        <w:tblOverlap w:val="never"/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071"/>
        <w:gridCol w:w="1140"/>
        <w:gridCol w:w="1426"/>
        <w:gridCol w:w="1642"/>
        <w:gridCol w:w="1004"/>
        <w:gridCol w:w="3313"/>
        <w:gridCol w:w="1740"/>
        <w:gridCol w:w="1140"/>
        <w:gridCol w:w="1215"/>
        <w:gridCol w:w="1253"/>
      </w:tblGrid>
      <w:tr w:rsidR="00B12B92">
        <w:trPr>
          <w:trHeight w:val="363"/>
        </w:trPr>
        <w:tc>
          <w:tcPr>
            <w:tcW w:w="454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行政处罚决定书文号</w:t>
            </w:r>
          </w:p>
        </w:tc>
        <w:tc>
          <w:tcPr>
            <w:tcW w:w="1140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333333"/>
                <w:sz w:val="24"/>
              </w:rPr>
              <w:t>案件名称</w:t>
            </w:r>
          </w:p>
        </w:tc>
        <w:tc>
          <w:tcPr>
            <w:tcW w:w="1426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违法企业名称或违法自然人姓名</w:t>
            </w:r>
          </w:p>
        </w:tc>
        <w:tc>
          <w:tcPr>
            <w:tcW w:w="1642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违法企业组织机构代码</w:t>
            </w:r>
          </w:p>
        </w:tc>
        <w:tc>
          <w:tcPr>
            <w:tcW w:w="1004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法定代表人姓名</w:t>
            </w:r>
          </w:p>
        </w:tc>
        <w:tc>
          <w:tcPr>
            <w:tcW w:w="3313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主要违法事实</w:t>
            </w:r>
          </w:p>
        </w:tc>
        <w:tc>
          <w:tcPr>
            <w:tcW w:w="1740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行政处罚的种类和依据</w:t>
            </w:r>
          </w:p>
        </w:tc>
        <w:tc>
          <w:tcPr>
            <w:tcW w:w="1140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行政处罚的履行方式和期限</w:t>
            </w:r>
          </w:p>
        </w:tc>
        <w:tc>
          <w:tcPr>
            <w:tcW w:w="1215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做出处罚的机关名称和日期</w:t>
            </w:r>
          </w:p>
        </w:tc>
        <w:tc>
          <w:tcPr>
            <w:tcW w:w="1253" w:type="dxa"/>
            <w:vAlign w:val="center"/>
          </w:tcPr>
          <w:p w:rsidR="00B12B92" w:rsidRDefault="00BA5D2E">
            <w:pPr>
              <w:pStyle w:val="reader-word-layerreader-word-s6-7"/>
              <w:shd w:val="clear" w:color="auto" w:fill="FCFCFC"/>
              <w:spacing w:before="0" w:beforeAutospacing="0" w:after="0" w:afterAutospacing="0"/>
              <w:jc w:val="center"/>
              <w:rPr>
                <w:rFonts w:asci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color w:val="333333"/>
                <w:sz w:val="21"/>
                <w:szCs w:val="21"/>
              </w:rPr>
              <w:t>备</w:t>
            </w:r>
          </w:p>
          <w:p w:rsidR="00B12B92" w:rsidRDefault="00BA5D2E">
            <w:pPr>
              <w:pStyle w:val="reader-word-layerreader-word-s6-7"/>
              <w:shd w:val="clear" w:color="auto" w:fill="FCFCFC"/>
              <w:spacing w:before="0" w:beforeAutospacing="0" w:after="0" w:afterAutospacing="0"/>
              <w:jc w:val="center"/>
              <w:rPr>
                <w:rFonts w:asci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 w:val="21"/>
                <w:szCs w:val="21"/>
              </w:rPr>
              <w:t>注</w:t>
            </w:r>
          </w:p>
        </w:tc>
      </w:tr>
      <w:tr w:rsidR="00B12B92">
        <w:trPr>
          <w:trHeight w:val="2290"/>
        </w:trPr>
        <w:tc>
          <w:tcPr>
            <w:tcW w:w="454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B12B92" w:rsidRPr="00D56682" w:rsidRDefault="00BA5D2E" w:rsidP="00D56682">
            <w:pPr>
              <w:autoSpaceDE w:val="0"/>
              <w:autoSpaceDN w:val="0"/>
              <w:adjustRightInd w:val="0"/>
              <w:spacing w:beforeLines="5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</w:rPr>
              <w:t>（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贵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）食药监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食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罚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〔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2018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〕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04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140" w:type="dxa"/>
            <w:vAlign w:val="center"/>
          </w:tcPr>
          <w:p w:rsidR="00B12B92" w:rsidRPr="00D56682" w:rsidRDefault="00BA5D2E" w:rsidP="00D56682">
            <w:pPr>
              <w:spacing w:beforeLines="50" w:line="28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贵德县童兰芳未按规定建立食品台帐一案</w:t>
            </w:r>
          </w:p>
        </w:tc>
        <w:tc>
          <w:tcPr>
            <w:tcW w:w="1426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贵德县尕童花儿茶园</w:t>
            </w:r>
          </w:p>
        </w:tc>
        <w:tc>
          <w:tcPr>
            <w:tcW w:w="1642" w:type="dxa"/>
            <w:vAlign w:val="center"/>
          </w:tcPr>
          <w:p w:rsidR="00B12B92" w:rsidRDefault="00B12B92" w:rsidP="00D56682"/>
        </w:tc>
        <w:tc>
          <w:tcPr>
            <w:tcW w:w="1004" w:type="dxa"/>
            <w:vAlign w:val="center"/>
          </w:tcPr>
          <w:p w:rsidR="00B12B92" w:rsidRDefault="00BA5D2E">
            <w:pPr>
              <w:jc w:val="center"/>
              <w:rPr>
                <w:rFonts w:ascii="仿宋" w:eastAsia="仿宋" w:cs="仿宋_GB2312"/>
                <w:szCs w:val="21"/>
              </w:rPr>
            </w:pPr>
            <w:r>
              <w:rPr>
                <w:rFonts w:ascii="仿宋" w:eastAsia="仿宋" w:cs="Times New Roman" w:hint="eastAsia"/>
                <w:color w:val="000000"/>
                <w:szCs w:val="21"/>
              </w:rPr>
              <w:t>童兰芳</w:t>
            </w:r>
          </w:p>
        </w:tc>
        <w:tc>
          <w:tcPr>
            <w:tcW w:w="3313" w:type="dxa"/>
            <w:vAlign w:val="center"/>
          </w:tcPr>
          <w:p w:rsidR="00B12B92" w:rsidRDefault="00BA5D2E">
            <w:pPr>
              <w:jc w:val="left"/>
              <w:rPr>
                <w:rFonts w:ascii="仿宋" w:eastAsia="仿宋" w:cs="仿宋_GB2312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日，我局执法人员在贵德县河阴镇北大街“贵德县尕童花儿茶园”进行检查，经查该店销售的“哈尔滨啤酒”是是从贵德县南楼批发部的货，共进了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瓶，进价每瓶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元，销售价每瓶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元，均未按规定建立食品进销货台帐。</w:t>
            </w:r>
          </w:p>
        </w:tc>
        <w:tc>
          <w:tcPr>
            <w:tcW w:w="1740" w:type="dxa"/>
            <w:vAlign w:val="center"/>
          </w:tcPr>
          <w:p w:rsidR="00B12B92" w:rsidRDefault="00BA5D2E">
            <w:pPr>
              <w:jc w:val="left"/>
              <w:rPr>
                <w:rFonts w:asci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ascii="仿宋" w:eastAsia="仿宋" w:cs="仿宋_GB2312" w:hint="eastAsia"/>
                <w:color w:val="000000"/>
                <w:sz w:val="18"/>
                <w:szCs w:val="18"/>
              </w:rPr>
              <w:t>行政处罚的种类：警告</w:t>
            </w:r>
          </w:p>
          <w:p w:rsidR="00B12B92" w:rsidRDefault="00BA5D2E">
            <w:pPr>
              <w:jc w:val="center"/>
              <w:rPr>
                <w:rFonts w:asci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ascii="仿宋" w:eastAsia="仿宋" w:cs="仿宋_GB2312" w:hint="eastAsia"/>
                <w:color w:val="000000"/>
                <w:sz w:val="18"/>
                <w:szCs w:val="18"/>
              </w:rPr>
              <w:t>依据：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《中华人民共和国食品安全法》第一百二十六条第一款</w:t>
            </w:r>
          </w:p>
        </w:tc>
        <w:tc>
          <w:tcPr>
            <w:tcW w:w="1140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警告</w:t>
            </w:r>
          </w:p>
        </w:tc>
        <w:tc>
          <w:tcPr>
            <w:tcW w:w="1215" w:type="dxa"/>
            <w:vAlign w:val="center"/>
          </w:tcPr>
          <w:p w:rsidR="00B12B92" w:rsidRDefault="00BA5D2E"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贵德县食品药品监督管理局</w:t>
            </w:r>
          </w:p>
          <w:p w:rsidR="00B12B92" w:rsidRDefault="00BA5D2E"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日期：</w:t>
            </w:r>
            <w:r>
              <w:rPr>
                <w:rFonts w:ascii="仿宋_GB2312" w:eastAsia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szCs w:val="21"/>
              </w:rPr>
              <w:t>26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  <w:tc>
          <w:tcPr>
            <w:tcW w:w="1253" w:type="dxa"/>
            <w:vAlign w:val="center"/>
          </w:tcPr>
          <w:p w:rsidR="00B12B92" w:rsidRDefault="00B12B92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B12B92">
        <w:trPr>
          <w:trHeight w:val="3100"/>
        </w:trPr>
        <w:tc>
          <w:tcPr>
            <w:tcW w:w="454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071" w:type="dxa"/>
            <w:vAlign w:val="center"/>
          </w:tcPr>
          <w:p w:rsidR="00B12B92" w:rsidRPr="00D56682" w:rsidRDefault="00BA5D2E" w:rsidP="00D56682">
            <w:pPr>
              <w:autoSpaceDE w:val="0"/>
              <w:autoSpaceDN w:val="0"/>
              <w:adjustRightInd w:val="0"/>
              <w:spacing w:beforeLines="5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</w:rPr>
              <w:t>（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贵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）食药监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食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罚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〔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2018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〕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03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号</w:t>
            </w:r>
          </w:p>
        </w:tc>
        <w:tc>
          <w:tcPr>
            <w:tcW w:w="1140" w:type="dxa"/>
            <w:vAlign w:val="center"/>
          </w:tcPr>
          <w:p w:rsidR="00B12B92" w:rsidRPr="00D56682" w:rsidRDefault="00BA5D2E" w:rsidP="00D56682">
            <w:pPr>
              <w:spacing w:beforeLines="5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群本加未按规定建立食品台帐一案</w:t>
            </w:r>
          </w:p>
        </w:tc>
        <w:tc>
          <w:tcPr>
            <w:tcW w:w="1426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sz w:val="24"/>
              </w:rPr>
              <w:t>贵德县宗巴雅姆花儿茶园</w:t>
            </w:r>
          </w:p>
        </w:tc>
        <w:tc>
          <w:tcPr>
            <w:tcW w:w="1642" w:type="dxa"/>
            <w:vAlign w:val="center"/>
          </w:tcPr>
          <w:p w:rsidR="00B12B92" w:rsidRDefault="00B12B92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B12B92" w:rsidRDefault="00BA5D2E">
            <w:pPr>
              <w:autoSpaceDE w:val="0"/>
              <w:autoSpaceDN w:val="0"/>
              <w:adjustRightInd w:val="0"/>
              <w:spacing w:line="440" w:lineRule="exact"/>
              <w:ind w:firstLineChars="50" w:firstLine="105"/>
              <w:jc w:val="left"/>
              <w:rPr>
                <w:rFonts w:ascii="仿宋" w:eastAsia="仿宋"/>
                <w:color w:val="000000"/>
                <w:szCs w:val="21"/>
              </w:rPr>
            </w:pPr>
            <w:r>
              <w:rPr>
                <w:rFonts w:ascii="仿宋" w:eastAsia="仿宋" w:hint="eastAsia"/>
                <w:color w:val="000000"/>
                <w:szCs w:val="21"/>
              </w:rPr>
              <w:t>群本加</w:t>
            </w:r>
          </w:p>
          <w:p w:rsidR="00B12B92" w:rsidRDefault="00B12B92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313" w:type="dxa"/>
            <w:vAlign w:val="center"/>
          </w:tcPr>
          <w:p w:rsidR="00B12B92" w:rsidRDefault="00BA5D2E">
            <w:pPr>
              <w:jc w:val="left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201</w:t>
            </w:r>
            <w:r>
              <w:rPr>
                <w:rFonts w:ascii="仿宋" w:hAnsi="仿宋" w:cs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" w:hAnsi="仿宋" w:cs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日，我局执法人员在贵德县河阴镇北大街“宗巴雅姆花儿茶园”进行检查，经查该店销售的“哈尔滨啤酒”是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日从贵德县项秀粮油超市购进，进价每箱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元，每箱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12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瓶，共购进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箱；销售价格每瓶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元，案值共计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元，均未按规定建立食品进销货台帐。</w:t>
            </w:r>
          </w:p>
        </w:tc>
        <w:tc>
          <w:tcPr>
            <w:tcW w:w="1740" w:type="dxa"/>
            <w:vAlign w:val="center"/>
          </w:tcPr>
          <w:p w:rsidR="00B12B92" w:rsidRDefault="00BA5D2E">
            <w:pPr>
              <w:jc w:val="left"/>
              <w:rPr>
                <w:rFonts w:ascii="仿宋" w:eastAsia="仿宋" w:cs="仿宋_GB2312"/>
                <w:color w:val="000000"/>
                <w:sz w:val="18"/>
                <w:szCs w:val="18"/>
              </w:rPr>
            </w:pPr>
            <w:r>
              <w:rPr>
                <w:rFonts w:ascii="仿宋" w:eastAsia="仿宋" w:cs="仿宋_GB2312" w:hint="eastAsia"/>
                <w:color w:val="000000"/>
                <w:sz w:val="18"/>
                <w:szCs w:val="18"/>
              </w:rPr>
              <w:t>行政处罚的种类：警告</w:t>
            </w:r>
          </w:p>
          <w:p w:rsidR="00B12B92" w:rsidRDefault="00BA5D2E">
            <w:pPr>
              <w:jc w:val="center"/>
              <w:rPr>
                <w:rFonts w:ascii="宋体" w:cs="仿宋_GB2312"/>
                <w:color w:val="000000"/>
                <w:sz w:val="18"/>
                <w:szCs w:val="18"/>
              </w:rPr>
            </w:pPr>
            <w:r>
              <w:rPr>
                <w:rFonts w:ascii="仿宋" w:eastAsia="仿宋" w:cs="仿宋_GB2312" w:hint="eastAsia"/>
                <w:color w:val="000000"/>
                <w:sz w:val="18"/>
                <w:szCs w:val="18"/>
              </w:rPr>
              <w:t>依据：</w:t>
            </w:r>
            <w:r>
              <w:rPr>
                <w:rFonts w:ascii="仿宋" w:eastAsia="仿宋" w:cs="仿宋" w:hint="eastAsia"/>
                <w:color w:val="000000"/>
                <w:sz w:val="18"/>
                <w:szCs w:val="18"/>
              </w:rPr>
              <w:t>《中华人民共和国食品安全法》第一百二十六条第一款</w:t>
            </w:r>
          </w:p>
        </w:tc>
        <w:tc>
          <w:tcPr>
            <w:tcW w:w="1140" w:type="dxa"/>
            <w:vAlign w:val="center"/>
          </w:tcPr>
          <w:p w:rsidR="00B12B92" w:rsidRDefault="00BA5D2E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警告</w:t>
            </w:r>
          </w:p>
        </w:tc>
        <w:tc>
          <w:tcPr>
            <w:tcW w:w="1215" w:type="dxa"/>
            <w:vAlign w:val="center"/>
          </w:tcPr>
          <w:p w:rsidR="00B12B92" w:rsidRDefault="00BA5D2E">
            <w:pPr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贵德县食品药品监督管理局</w:t>
            </w:r>
          </w:p>
          <w:p w:rsidR="00B12B92" w:rsidRDefault="00BA5D2E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日期：</w:t>
            </w:r>
            <w:r>
              <w:rPr>
                <w:rFonts w:ascii="仿宋_GB2312" w:eastAsia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szCs w:val="21"/>
              </w:rPr>
              <w:t>23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  <w:tc>
          <w:tcPr>
            <w:tcW w:w="1253" w:type="dxa"/>
            <w:vAlign w:val="center"/>
          </w:tcPr>
          <w:p w:rsidR="00B12B92" w:rsidRDefault="00B12B92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</w:tbl>
    <w:p w:rsidR="00B12B92" w:rsidRDefault="00B12B92">
      <w:bookmarkStart w:id="0" w:name="_GoBack"/>
      <w:bookmarkEnd w:id="0"/>
    </w:p>
    <w:sectPr w:rsidR="00B12B92" w:rsidSect="00B12B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2E" w:rsidRDefault="00BA5D2E" w:rsidP="00D56682">
      <w:r>
        <w:separator/>
      </w:r>
    </w:p>
  </w:endnote>
  <w:endnote w:type="continuationSeparator" w:id="1">
    <w:p w:rsidR="00BA5D2E" w:rsidRDefault="00BA5D2E" w:rsidP="00D5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2E" w:rsidRDefault="00BA5D2E" w:rsidP="00D56682">
      <w:r>
        <w:separator/>
      </w:r>
    </w:p>
  </w:footnote>
  <w:footnote w:type="continuationSeparator" w:id="1">
    <w:p w:rsidR="00BA5D2E" w:rsidRDefault="00BA5D2E" w:rsidP="00D56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D572F1"/>
    <w:rsid w:val="00B12B92"/>
    <w:rsid w:val="00BA5D2E"/>
    <w:rsid w:val="00D56682"/>
    <w:rsid w:val="6D535020"/>
    <w:rsid w:val="7DD5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B92"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rsid w:val="00B12B92"/>
    <w:pPr>
      <w:ind w:left="1680"/>
    </w:pPr>
  </w:style>
  <w:style w:type="paragraph" w:customStyle="1" w:styleId="reader-word-layerreader-word-s6-7">
    <w:name w:val="reader-word-layer reader-word-s6-7"/>
    <w:next w:val="5"/>
    <w:qFormat/>
    <w:rsid w:val="00B12B92"/>
    <w:pPr>
      <w:spacing w:before="100" w:beforeAutospacing="1" w:after="100" w:afterAutospacing="1"/>
    </w:pPr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rsid w:val="00D56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682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D56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682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guide</cp:lastModifiedBy>
  <cp:revision>2</cp:revision>
  <dcterms:created xsi:type="dcterms:W3CDTF">2018-05-07T03:30:00Z</dcterms:created>
  <dcterms:modified xsi:type="dcterms:W3CDTF">2018-05-07T06:50:00Z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