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96"/>
          <w:szCs w:val="96"/>
        </w:rPr>
      </w:pPr>
    </w:p>
    <w:p>
      <w:pPr>
        <w:jc w:val="center"/>
        <w:rPr>
          <w:rFonts w:ascii="仿宋" w:hAnsi="仿宋" w:eastAsia="仿宋"/>
          <w:b/>
          <w:sz w:val="96"/>
          <w:szCs w:val="96"/>
        </w:rPr>
      </w:pPr>
      <w:r>
        <w:rPr>
          <w:rFonts w:hint="eastAsia" w:ascii="仿宋" w:hAnsi="仿宋" w:eastAsia="仿宋"/>
          <w:b/>
          <w:sz w:val="96"/>
          <w:szCs w:val="96"/>
        </w:rPr>
        <w:t>贵德县住房和</w:t>
      </w:r>
    </w:p>
    <w:p>
      <w:pPr>
        <w:jc w:val="center"/>
        <w:rPr>
          <w:rFonts w:ascii="仿宋" w:hAnsi="仿宋" w:eastAsia="仿宋"/>
          <w:b/>
          <w:sz w:val="96"/>
          <w:szCs w:val="96"/>
        </w:rPr>
      </w:pPr>
      <w:r>
        <w:rPr>
          <w:rFonts w:hint="eastAsia" w:ascii="仿宋" w:hAnsi="仿宋" w:eastAsia="仿宋"/>
          <w:b/>
          <w:sz w:val="96"/>
          <w:szCs w:val="96"/>
        </w:rPr>
        <w:t>城乡建设局</w:t>
      </w:r>
    </w:p>
    <w:p>
      <w:pPr>
        <w:jc w:val="both"/>
        <w:rPr>
          <w:rFonts w:ascii="仿宋" w:hAnsi="仿宋" w:eastAsia="仿宋"/>
          <w:b/>
          <w:sz w:val="96"/>
          <w:szCs w:val="96"/>
        </w:rPr>
      </w:pPr>
    </w:p>
    <w:p>
      <w:pPr>
        <w:jc w:val="center"/>
        <w:rPr>
          <w:rFonts w:ascii="仿宋" w:hAnsi="仿宋" w:eastAsia="仿宋"/>
          <w:b/>
          <w:sz w:val="96"/>
          <w:szCs w:val="96"/>
        </w:rPr>
      </w:pPr>
      <w:r>
        <w:rPr>
          <w:rFonts w:hint="eastAsia" w:ascii="仿宋" w:hAnsi="仿宋" w:eastAsia="仿宋"/>
          <w:b/>
          <w:sz w:val="96"/>
          <w:szCs w:val="96"/>
        </w:rPr>
        <w:t>2016年部门决算</w:t>
      </w:r>
      <w:r>
        <w:rPr>
          <w:rFonts w:hint="eastAsia" w:ascii="仿宋" w:hAnsi="仿宋" w:eastAsia="仿宋"/>
          <w:b/>
          <w:sz w:val="96"/>
          <w:szCs w:val="96"/>
          <w:lang w:eastAsia="zh-CN"/>
        </w:rPr>
        <w:t>公开</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bookmarkStart w:id="0" w:name="_GoBack"/>
      <w:bookmarkEnd w:id="0"/>
    </w:p>
    <w:p>
      <w:pPr>
        <w:jc w:val="center"/>
        <w:rPr>
          <w:rFonts w:ascii="仿宋" w:hAnsi="仿宋" w:eastAsia="仿宋"/>
          <w:b/>
          <w:sz w:val="44"/>
          <w:szCs w:val="44"/>
        </w:rPr>
      </w:pPr>
    </w:p>
    <w:p>
      <w:pPr>
        <w:jc w:val="center"/>
        <w:rPr>
          <w:rFonts w:ascii="仿宋" w:hAnsi="仿宋" w:eastAsia="仿宋"/>
          <w:b/>
          <w:sz w:val="44"/>
          <w:szCs w:val="44"/>
        </w:rPr>
      </w:pPr>
    </w:p>
    <w:p>
      <w:pPr>
        <w:rPr>
          <w:rFonts w:ascii="仿宋" w:hAnsi="仿宋" w:eastAsia="仿宋"/>
        </w:rPr>
      </w:pPr>
    </w:p>
    <w:p>
      <w:pPr>
        <w:jc w:val="center"/>
        <w:rPr>
          <w:rFonts w:ascii="仿宋" w:hAnsi="仿宋" w:eastAsia="仿宋"/>
          <w:b/>
          <w:sz w:val="52"/>
          <w:szCs w:val="52"/>
        </w:rPr>
      </w:pPr>
      <w:r>
        <w:rPr>
          <w:rFonts w:hint="eastAsia" w:ascii="仿宋" w:hAnsi="仿宋" w:eastAsia="仿宋"/>
          <w:b/>
          <w:sz w:val="52"/>
          <w:szCs w:val="52"/>
        </w:rPr>
        <w:t>目录</w:t>
      </w:r>
    </w:p>
    <w:p>
      <w:pPr>
        <w:ind w:firstLine="640" w:firstLineChars="200"/>
        <w:rPr>
          <w:rFonts w:ascii="仿宋" w:hAnsi="仿宋" w:eastAsia="仿宋"/>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第一部分 贵德县住房和城乡建设局概况</w:t>
      </w:r>
    </w:p>
    <w:p>
      <w:pPr>
        <w:ind w:firstLine="1280" w:firstLineChars="400"/>
        <w:rPr>
          <w:rFonts w:ascii="仿宋" w:hAnsi="仿宋" w:eastAsia="仿宋"/>
          <w:sz w:val="32"/>
          <w:szCs w:val="32"/>
        </w:rPr>
      </w:pPr>
      <w:r>
        <w:rPr>
          <w:rFonts w:hint="eastAsia" w:ascii="仿宋" w:hAnsi="仿宋" w:eastAsia="仿宋"/>
          <w:sz w:val="32"/>
          <w:szCs w:val="32"/>
        </w:rPr>
        <w:t>一、部门职能</w:t>
      </w:r>
    </w:p>
    <w:p>
      <w:pPr>
        <w:ind w:firstLine="1280" w:firstLineChars="400"/>
        <w:rPr>
          <w:rFonts w:ascii="仿宋" w:hAnsi="仿宋" w:eastAsia="仿宋"/>
          <w:sz w:val="32"/>
          <w:szCs w:val="32"/>
        </w:rPr>
      </w:pPr>
      <w:r>
        <w:rPr>
          <w:rFonts w:hint="eastAsia" w:ascii="仿宋" w:hAnsi="仿宋" w:eastAsia="仿宋"/>
          <w:sz w:val="32"/>
          <w:szCs w:val="32"/>
        </w:rPr>
        <w:t>二、部门决算单位构成</w:t>
      </w:r>
    </w:p>
    <w:p>
      <w:pPr>
        <w:ind w:firstLine="643" w:firstLineChars="200"/>
        <w:rPr>
          <w:rFonts w:ascii="仿宋" w:hAnsi="仿宋" w:eastAsia="仿宋"/>
          <w:b/>
          <w:sz w:val="32"/>
          <w:szCs w:val="32"/>
        </w:rPr>
      </w:pPr>
      <w:r>
        <w:rPr>
          <w:rFonts w:hint="eastAsia" w:ascii="仿宋" w:hAnsi="仿宋" w:eastAsia="仿宋"/>
          <w:b/>
          <w:sz w:val="32"/>
          <w:szCs w:val="32"/>
        </w:rPr>
        <w:t>第二部分 贵德县住房和城乡建设局2016年度部门决算报表</w:t>
      </w:r>
    </w:p>
    <w:p>
      <w:pPr>
        <w:ind w:firstLine="1280" w:firstLineChars="400"/>
        <w:jc w:val="left"/>
        <w:rPr>
          <w:rFonts w:ascii="仿宋" w:hAnsi="仿宋" w:eastAsia="仿宋"/>
          <w:sz w:val="32"/>
          <w:szCs w:val="32"/>
        </w:rPr>
      </w:pPr>
      <w:r>
        <w:rPr>
          <w:rFonts w:hint="eastAsia" w:ascii="仿宋" w:hAnsi="仿宋" w:eastAsia="仿宋"/>
          <w:sz w:val="32"/>
          <w:szCs w:val="32"/>
        </w:rPr>
        <w:t>一、收入支出决算总表</w:t>
      </w:r>
    </w:p>
    <w:p>
      <w:pPr>
        <w:ind w:firstLine="1280" w:firstLineChars="400"/>
        <w:rPr>
          <w:rFonts w:ascii="仿宋" w:hAnsi="仿宋" w:eastAsia="仿宋"/>
          <w:sz w:val="32"/>
          <w:szCs w:val="32"/>
        </w:rPr>
      </w:pPr>
      <w:r>
        <w:rPr>
          <w:rFonts w:hint="eastAsia" w:ascii="仿宋" w:hAnsi="仿宋" w:eastAsia="仿宋"/>
          <w:sz w:val="32"/>
          <w:szCs w:val="32"/>
        </w:rPr>
        <w:t>二、收入决算表</w:t>
      </w:r>
    </w:p>
    <w:p>
      <w:pPr>
        <w:ind w:firstLine="1280" w:firstLineChars="400"/>
        <w:rPr>
          <w:rFonts w:ascii="仿宋" w:hAnsi="仿宋" w:eastAsia="仿宋"/>
          <w:sz w:val="32"/>
          <w:szCs w:val="32"/>
        </w:rPr>
      </w:pPr>
      <w:r>
        <w:rPr>
          <w:rFonts w:hint="eastAsia" w:ascii="仿宋" w:hAnsi="仿宋" w:eastAsia="仿宋"/>
          <w:sz w:val="32"/>
          <w:szCs w:val="32"/>
        </w:rPr>
        <w:t>三、支出决算表</w:t>
      </w:r>
    </w:p>
    <w:p>
      <w:pPr>
        <w:ind w:firstLine="1280" w:firstLineChars="400"/>
        <w:rPr>
          <w:rFonts w:ascii="仿宋" w:hAnsi="仿宋" w:eastAsia="仿宋"/>
          <w:sz w:val="32"/>
          <w:szCs w:val="32"/>
        </w:rPr>
      </w:pPr>
      <w:r>
        <w:rPr>
          <w:rFonts w:hint="eastAsia" w:ascii="仿宋" w:hAnsi="仿宋" w:eastAsia="仿宋"/>
          <w:sz w:val="32"/>
          <w:szCs w:val="32"/>
        </w:rPr>
        <w:t>四、财政拨款收入支出决算总表</w:t>
      </w:r>
    </w:p>
    <w:p>
      <w:pPr>
        <w:ind w:firstLine="1280" w:firstLineChars="400"/>
        <w:rPr>
          <w:rFonts w:ascii="仿宋" w:hAnsi="仿宋" w:eastAsia="仿宋"/>
          <w:sz w:val="32"/>
          <w:szCs w:val="32"/>
        </w:rPr>
      </w:pPr>
      <w:r>
        <w:rPr>
          <w:rFonts w:hint="eastAsia" w:ascii="仿宋" w:hAnsi="仿宋" w:eastAsia="仿宋"/>
          <w:sz w:val="32"/>
          <w:szCs w:val="32"/>
        </w:rPr>
        <w:t>五、一般公共预算财政拨款支出决算表</w:t>
      </w:r>
    </w:p>
    <w:p>
      <w:pPr>
        <w:ind w:firstLine="1280" w:firstLineChars="400"/>
        <w:rPr>
          <w:rFonts w:ascii="仿宋" w:hAnsi="仿宋" w:eastAsia="仿宋"/>
          <w:sz w:val="32"/>
          <w:szCs w:val="32"/>
        </w:rPr>
      </w:pPr>
      <w:r>
        <w:rPr>
          <w:rFonts w:hint="eastAsia" w:ascii="仿宋" w:hAnsi="仿宋" w:eastAsia="仿宋"/>
          <w:sz w:val="32"/>
          <w:szCs w:val="32"/>
        </w:rPr>
        <w:t>六、一般公共预算财政拨款基本支出决算表</w:t>
      </w:r>
    </w:p>
    <w:p>
      <w:pPr>
        <w:ind w:firstLine="1280" w:firstLineChars="400"/>
        <w:rPr>
          <w:rFonts w:ascii="仿宋" w:hAnsi="仿宋" w:eastAsia="仿宋"/>
          <w:sz w:val="32"/>
          <w:szCs w:val="32"/>
        </w:rPr>
      </w:pPr>
      <w:r>
        <w:rPr>
          <w:rFonts w:hint="eastAsia" w:ascii="仿宋" w:hAnsi="仿宋" w:eastAsia="仿宋"/>
          <w:sz w:val="32"/>
          <w:szCs w:val="32"/>
        </w:rPr>
        <w:t>七、一般公共预算财政拨款“三公”经费支出决算表</w:t>
      </w:r>
    </w:p>
    <w:p>
      <w:pPr>
        <w:ind w:firstLine="1280" w:firstLineChars="400"/>
        <w:rPr>
          <w:rFonts w:ascii="仿宋" w:hAnsi="仿宋" w:eastAsia="仿宋"/>
          <w:sz w:val="32"/>
          <w:szCs w:val="32"/>
        </w:rPr>
      </w:pPr>
      <w:r>
        <w:rPr>
          <w:rFonts w:hint="eastAsia" w:ascii="仿宋" w:hAnsi="仿宋" w:eastAsia="仿宋"/>
          <w:sz w:val="32"/>
          <w:szCs w:val="32"/>
        </w:rPr>
        <w:t>八、政府性基金预算财政拨款收入支出决算表</w:t>
      </w:r>
    </w:p>
    <w:p>
      <w:pPr>
        <w:ind w:firstLine="1280" w:firstLineChars="400"/>
        <w:rPr>
          <w:rFonts w:ascii="仿宋" w:hAnsi="仿宋" w:eastAsia="仿宋"/>
          <w:sz w:val="32"/>
          <w:szCs w:val="32"/>
        </w:rPr>
      </w:pPr>
      <w:r>
        <w:rPr>
          <w:rFonts w:hint="eastAsia" w:ascii="仿宋" w:hAnsi="仿宋" w:eastAsia="仿宋"/>
          <w:sz w:val="32"/>
          <w:szCs w:val="32"/>
        </w:rPr>
        <w:t>九、非税收入征缴情况表</w:t>
      </w:r>
    </w:p>
    <w:p>
      <w:pPr>
        <w:ind w:firstLine="643" w:firstLineChars="200"/>
        <w:rPr>
          <w:rFonts w:ascii="仿宋" w:hAnsi="仿宋" w:eastAsia="仿宋"/>
          <w:b/>
          <w:sz w:val="32"/>
          <w:szCs w:val="32"/>
        </w:rPr>
      </w:pPr>
      <w:r>
        <w:rPr>
          <w:rFonts w:hint="eastAsia" w:ascii="仿宋" w:hAnsi="仿宋" w:eastAsia="仿宋"/>
          <w:b/>
          <w:sz w:val="32"/>
          <w:szCs w:val="32"/>
        </w:rPr>
        <w:t>第三部分 贵德县住房和城乡建设局2016年度部门决算情况说明</w:t>
      </w:r>
    </w:p>
    <w:p>
      <w:pPr>
        <w:ind w:firstLine="643" w:firstLineChars="200"/>
        <w:rPr>
          <w:rFonts w:ascii="仿宋" w:hAnsi="仿宋" w:eastAsia="仿宋"/>
          <w:b/>
          <w:sz w:val="44"/>
          <w:szCs w:val="44"/>
        </w:rPr>
      </w:pPr>
      <w:r>
        <w:rPr>
          <w:rFonts w:hint="eastAsia" w:ascii="仿宋" w:hAnsi="仿宋" w:eastAsia="仿宋"/>
          <w:b/>
          <w:sz w:val="32"/>
          <w:szCs w:val="32"/>
        </w:rPr>
        <w:t>第四部分名词解释</w:t>
      </w:r>
    </w:p>
    <w:p>
      <w:pPr>
        <w:rPr>
          <w:rFonts w:ascii="仿宋" w:hAnsi="仿宋" w:eastAsia="仿宋"/>
          <w:sz w:val="32"/>
          <w:szCs w:val="3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第一部分 贵德县住房和城乡建设局部门概况</w:t>
      </w:r>
    </w:p>
    <w:p>
      <w:pPr>
        <w:ind w:firstLine="320" w:firstLineChars="100"/>
        <w:rPr>
          <w:rFonts w:ascii="仿宋" w:hAnsi="仿宋" w:eastAsia="仿宋"/>
          <w:sz w:val="32"/>
          <w:szCs w:val="32"/>
        </w:rPr>
      </w:pPr>
    </w:p>
    <w:p>
      <w:pPr>
        <w:ind w:firstLine="639" w:firstLineChars="199"/>
        <w:rPr>
          <w:rFonts w:ascii="仿宋" w:hAnsi="仿宋" w:eastAsia="仿宋"/>
          <w:sz w:val="32"/>
          <w:szCs w:val="32"/>
        </w:rPr>
      </w:pPr>
      <w:r>
        <w:rPr>
          <w:rFonts w:hint="eastAsia" w:ascii="仿宋" w:hAnsi="仿宋" w:eastAsia="仿宋"/>
          <w:b/>
          <w:sz w:val="32"/>
          <w:szCs w:val="32"/>
        </w:rPr>
        <w:t>一、部门职能</w:t>
      </w:r>
    </w:p>
    <w:p>
      <w:pPr>
        <w:ind w:firstLine="480" w:firstLineChars="150"/>
        <w:rPr>
          <w:rFonts w:ascii="仿宋" w:hAnsi="仿宋" w:eastAsia="仿宋"/>
          <w:sz w:val="32"/>
          <w:szCs w:val="32"/>
        </w:rPr>
      </w:pPr>
      <w:r>
        <w:rPr>
          <w:rFonts w:hint="eastAsia" w:ascii="仿宋" w:hAnsi="仿宋" w:eastAsia="仿宋"/>
          <w:sz w:val="32"/>
          <w:szCs w:val="32"/>
        </w:rPr>
        <w:t>（一）贯彻执行国家、省、州政府及上级业务主管部门有关住房和城乡建设行政管理的方针政策和法律法规，拟定住房和城乡建设发展规划并组织实施，推进住房制度改革。</w:t>
      </w:r>
    </w:p>
    <w:p>
      <w:pPr>
        <w:ind w:firstLine="480" w:firstLineChars="150"/>
        <w:rPr>
          <w:rFonts w:ascii="仿宋" w:hAnsi="仿宋" w:eastAsia="仿宋"/>
          <w:sz w:val="32"/>
          <w:szCs w:val="32"/>
        </w:rPr>
      </w:pPr>
      <w:r>
        <w:rPr>
          <w:rFonts w:hint="eastAsia" w:ascii="仿宋" w:hAnsi="仿宋" w:eastAsia="仿宋"/>
          <w:sz w:val="32"/>
          <w:szCs w:val="32"/>
        </w:rPr>
        <w:t>（二）承担保障城镇低收入家庭住房职责。拟订住房保障、廉租房住房发展规划并组织实施，会同有关部门安排并监督廉租住房资金使用。</w:t>
      </w:r>
    </w:p>
    <w:p>
      <w:pPr>
        <w:ind w:firstLine="480" w:firstLineChars="150"/>
        <w:rPr>
          <w:rFonts w:ascii="仿宋" w:hAnsi="仿宋" w:eastAsia="仿宋"/>
          <w:sz w:val="32"/>
          <w:szCs w:val="32"/>
        </w:rPr>
      </w:pPr>
      <w:r>
        <w:rPr>
          <w:rFonts w:hint="eastAsia" w:ascii="仿宋" w:hAnsi="仿宋" w:eastAsia="仿宋"/>
          <w:sz w:val="32"/>
          <w:szCs w:val="32"/>
        </w:rPr>
        <w:t>（三）负责建设工程质量的监督管理，监督实施工程建设实施阶段的国家标准和行业标准，监督执行公共服务设施（不含通讯设施）建设标准。</w:t>
      </w:r>
    </w:p>
    <w:p>
      <w:pPr>
        <w:ind w:firstLine="480" w:firstLineChars="150"/>
        <w:rPr>
          <w:rFonts w:ascii="仿宋" w:hAnsi="仿宋" w:eastAsia="仿宋"/>
          <w:sz w:val="32"/>
          <w:szCs w:val="32"/>
        </w:rPr>
      </w:pPr>
      <w:r>
        <w:rPr>
          <w:rFonts w:hint="eastAsia" w:ascii="仿宋" w:hAnsi="仿宋" w:eastAsia="仿宋"/>
          <w:sz w:val="32"/>
          <w:szCs w:val="32"/>
        </w:rPr>
        <w:t>（四）承担规范建筑市场秩序、监督管理建筑市场各方主体行为的职责。负责建设工程招标投标活动的监督管理，组织协调建筑企业参与对外工程承包、建筑劳务合作。指导监督建设工程标准定额的实施。</w:t>
      </w:r>
    </w:p>
    <w:p>
      <w:pPr>
        <w:ind w:firstLine="480" w:firstLineChars="150"/>
        <w:rPr>
          <w:rFonts w:ascii="仿宋" w:hAnsi="仿宋" w:eastAsia="仿宋"/>
          <w:sz w:val="32"/>
          <w:szCs w:val="32"/>
        </w:rPr>
      </w:pPr>
      <w:r>
        <w:rPr>
          <w:rFonts w:hint="eastAsia" w:ascii="仿宋" w:hAnsi="仿宋" w:eastAsia="仿宋"/>
          <w:sz w:val="32"/>
          <w:szCs w:val="32"/>
        </w:rPr>
        <w:t>（五）拟订城乡建设规划并组织实施，会同有关部门编制全县城镇体系建设规划，按规定全县负责县域城镇体系规划的相关工作，负责建设用地的规划管理，核发《建设工程施工许可证》、《建设项目选址意见书》、《建设用地规划许可证》、《建设工程规划许可证》、《乡村建设规划许可证》，并组织验收。负责对城市规划建设工程实施进行监督管理。承担城镇管理的工作。</w:t>
      </w:r>
    </w:p>
    <w:p>
      <w:pPr>
        <w:ind w:firstLine="480" w:firstLineChars="150"/>
        <w:rPr>
          <w:rFonts w:ascii="仿宋" w:hAnsi="仿宋" w:eastAsia="仿宋"/>
          <w:sz w:val="32"/>
          <w:szCs w:val="32"/>
        </w:rPr>
      </w:pPr>
      <w:r>
        <w:rPr>
          <w:rFonts w:hint="eastAsia" w:ascii="仿宋" w:hAnsi="仿宋" w:eastAsia="仿宋"/>
          <w:sz w:val="32"/>
          <w:szCs w:val="32"/>
        </w:rPr>
        <w:t>（六）承担规范、指导农村牧区村镇建设职责。拟订村镇建设规划，指导农村牧区村镇建设、生态移民住房建设和安全及危房改造、小城镇和村庄人居生态环境改善工作。</w:t>
      </w:r>
    </w:p>
    <w:p>
      <w:pPr>
        <w:ind w:firstLine="480" w:firstLineChars="150"/>
        <w:rPr>
          <w:rFonts w:ascii="仿宋" w:hAnsi="仿宋" w:eastAsia="仿宋"/>
          <w:sz w:val="32"/>
          <w:szCs w:val="32"/>
        </w:rPr>
      </w:pPr>
      <w:r>
        <w:rPr>
          <w:rFonts w:hint="eastAsia" w:ascii="仿宋" w:hAnsi="仿宋" w:eastAsia="仿宋"/>
          <w:sz w:val="32"/>
          <w:szCs w:val="32"/>
        </w:rPr>
        <w:t>（七）承担推进建设节能、城镇减排的职责。会同有关部门拟订建筑节能规划、计划并监督实施。</w:t>
      </w:r>
    </w:p>
    <w:p>
      <w:pPr>
        <w:ind w:firstLine="480" w:firstLineChars="150"/>
        <w:rPr>
          <w:rFonts w:ascii="仿宋" w:hAnsi="仿宋" w:eastAsia="仿宋"/>
          <w:sz w:val="32"/>
          <w:szCs w:val="32"/>
        </w:rPr>
      </w:pPr>
      <w:r>
        <w:rPr>
          <w:rFonts w:hint="eastAsia" w:ascii="仿宋" w:hAnsi="仿宋" w:eastAsia="仿宋"/>
          <w:sz w:val="32"/>
          <w:szCs w:val="32"/>
        </w:rPr>
        <w:t>（八）负责监督各类住房资金管理制度的运行情况。</w:t>
      </w:r>
    </w:p>
    <w:p>
      <w:pPr>
        <w:ind w:firstLine="480" w:firstLineChars="150"/>
        <w:rPr>
          <w:rFonts w:ascii="仿宋" w:hAnsi="仿宋" w:eastAsia="仿宋"/>
          <w:sz w:val="32"/>
          <w:szCs w:val="32"/>
        </w:rPr>
      </w:pPr>
      <w:r>
        <w:rPr>
          <w:rFonts w:hint="eastAsia" w:ascii="仿宋" w:hAnsi="仿宋" w:eastAsia="仿宋"/>
          <w:sz w:val="32"/>
          <w:szCs w:val="32"/>
        </w:rPr>
        <w:t>（九）负责拟订和实施全县住房保障和房产管理政策、措施，并监督检查相关法律法规、政策措施执行情况。</w:t>
      </w:r>
    </w:p>
    <w:p>
      <w:pPr>
        <w:ind w:firstLine="480" w:firstLineChars="150"/>
        <w:rPr>
          <w:rFonts w:ascii="仿宋" w:hAnsi="仿宋" w:eastAsia="仿宋"/>
          <w:sz w:val="32"/>
          <w:szCs w:val="32"/>
        </w:rPr>
      </w:pPr>
      <w:r>
        <w:rPr>
          <w:rFonts w:hint="eastAsia" w:ascii="仿宋" w:hAnsi="仿宋" w:eastAsia="仿宋"/>
          <w:sz w:val="32"/>
          <w:szCs w:val="32"/>
        </w:rPr>
        <w:t>（十）建立和完善全县住房保障体系，承担全县保障性住房的分配和管理责任，承担廉租房公租房和经济适用房管理责任，确保其保值增值；</w:t>
      </w:r>
    </w:p>
    <w:p>
      <w:pPr>
        <w:ind w:firstLine="480" w:firstLineChars="150"/>
        <w:rPr>
          <w:rFonts w:ascii="仿宋" w:hAnsi="仿宋" w:eastAsia="仿宋"/>
          <w:sz w:val="32"/>
          <w:szCs w:val="32"/>
        </w:rPr>
      </w:pPr>
      <w:r>
        <w:rPr>
          <w:rFonts w:hint="eastAsia" w:ascii="仿宋" w:hAnsi="仿宋" w:eastAsia="仿宋"/>
          <w:sz w:val="32"/>
          <w:szCs w:val="32"/>
        </w:rPr>
        <w:t>（十一）参与全县房地产开发经营管理。参与老居住小区整治改造，参与制订旧城区改造计划，实施旧城区改造。</w:t>
      </w:r>
    </w:p>
    <w:p>
      <w:pPr>
        <w:ind w:firstLine="480" w:firstLineChars="150"/>
        <w:rPr>
          <w:rFonts w:ascii="仿宋" w:hAnsi="仿宋" w:eastAsia="仿宋"/>
          <w:sz w:val="32"/>
          <w:szCs w:val="32"/>
        </w:rPr>
      </w:pPr>
      <w:r>
        <w:rPr>
          <w:rFonts w:hint="eastAsia" w:ascii="仿宋" w:hAnsi="仿宋" w:eastAsia="仿宋"/>
          <w:sz w:val="32"/>
          <w:szCs w:val="32"/>
        </w:rPr>
        <w:t>（十二）承担全县物业服务行业管理责任。指导、监督全县物业服务企业经营活动；审批、报批物业服务企业资质，核发相应资质证书；对全县物业服务从业人员资格进行管理；指导业主大会、业主代表大会和业主委员会工作；负责物业维修资金归集、管理和使用审批；参与制定物业服务企业收费项目和收费标准。</w:t>
      </w:r>
    </w:p>
    <w:p>
      <w:pPr>
        <w:ind w:firstLine="320" w:firstLineChars="100"/>
        <w:rPr>
          <w:rFonts w:ascii="仿宋" w:hAnsi="仿宋" w:eastAsia="仿宋"/>
          <w:sz w:val="32"/>
          <w:szCs w:val="32"/>
        </w:rPr>
      </w:pPr>
      <w:r>
        <w:rPr>
          <w:rFonts w:hint="eastAsia" w:ascii="仿宋" w:hAnsi="仿宋" w:eastAsia="仿宋"/>
          <w:sz w:val="32"/>
          <w:szCs w:val="32"/>
        </w:rPr>
        <w:t>（十三）负责房屋(公用设施设备、公共部位)维修资金、</w:t>
      </w:r>
    </w:p>
    <w:p>
      <w:pPr>
        <w:rPr>
          <w:rFonts w:ascii="仿宋" w:hAnsi="仿宋" w:eastAsia="仿宋"/>
          <w:sz w:val="32"/>
          <w:szCs w:val="32"/>
        </w:rPr>
      </w:pPr>
      <w:r>
        <w:rPr>
          <w:rFonts w:hint="eastAsia" w:ascii="仿宋" w:hAnsi="仿宋" w:eastAsia="仿宋"/>
          <w:sz w:val="32"/>
          <w:szCs w:val="32"/>
        </w:rPr>
        <w:t>开发项目工程质量保修金、房屋征收补偿安置监管资金、房屋交易资金、房改资金以及其它专项资金的归集、使用和管理工作。</w:t>
      </w:r>
    </w:p>
    <w:p>
      <w:pPr>
        <w:ind w:firstLine="639" w:firstLineChars="199"/>
        <w:rPr>
          <w:rFonts w:ascii="仿宋" w:hAnsi="仿宋" w:eastAsia="仿宋"/>
          <w:b/>
          <w:sz w:val="32"/>
          <w:szCs w:val="32"/>
        </w:rPr>
      </w:pPr>
      <w:r>
        <w:rPr>
          <w:rFonts w:hint="eastAsia" w:ascii="仿宋" w:hAnsi="仿宋" w:eastAsia="仿宋"/>
          <w:b/>
          <w:sz w:val="32"/>
          <w:szCs w:val="32"/>
        </w:rPr>
        <w:t>二、部门决算单位构成</w:t>
      </w:r>
    </w:p>
    <w:p>
      <w:pPr>
        <w:ind w:firstLine="640" w:firstLineChars="200"/>
        <w:rPr>
          <w:rFonts w:ascii="仿宋" w:hAnsi="仿宋" w:eastAsia="仿宋"/>
          <w:sz w:val="32"/>
          <w:szCs w:val="32"/>
        </w:rPr>
      </w:pPr>
      <w:r>
        <w:rPr>
          <w:rFonts w:hint="eastAsia" w:ascii="仿宋" w:hAnsi="仿宋" w:eastAsia="仿宋"/>
          <w:sz w:val="32"/>
          <w:szCs w:val="32"/>
        </w:rPr>
        <w:t>2016年度决算编制范围包括各级预算单位1个。贵德县住房和城乡建设局所属二级预算单位3个（详情见附表），因财务实行报账制，部门决算由住建局本级统一编报。各级单位年末人数52人，其中在职人员52人。</w:t>
      </w:r>
    </w:p>
    <w:p>
      <w:pPr>
        <w:ind w:firstLine="320" w:firstLineChars="100"/>
        <w:rPr>
          <w:rFonts w:ascii="仿宋" w:hAnsi="仿宋" w:eastAsia="仿宋"/>
          <w:sz w:val="32"/>
          <w:szCs w:val="32"/>
        </w:rPr>
      </w:pPr>
      <w:r>
        <w:rPr>
          <w:rFonts w:hint="eastAsia" w:ascii="仿宋" w:hAnsi="仿宋" w:eastAsia="仿宋"/>
          <w:sz w:val="32"/>
          <w:szCs w:val="32"/>
        </w:rPr>
        <w:t>附表：贵德县住房和城乡建设局所属二级预算单位情况表</w:t>
      </w:r>
    </w:p>
    <w:tbl>
      <w:tblPr>
        <w:tblStyle w:val="12"/>
        <w:tblW w:w="7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 w:hAnsi="仿宋" w:eastAsia="仿宋"/>
                <w:sz w:val="32"/>
                <w:szCs w:val="32"/>
              </w:rPr>
            </w:pPr>
            <w:r>
              <w:rPr>
                <w:rFonts w:hint="eastAsia" w:ascii="仿宋" w:hAnsi="仿宋" w:eastAsia="仿宋"/>
                <w:sz w:val="32"/>
                <w:szCs w:val="32"/>
              </w:rPr>
              <w:t>序号</w:t>
            </w:r>
          </w:p>
        </w:tc>
        <w:tc>
          <w:tcPr>
            <w:tcW w:w="6328" w:type="dxa"/>
          </w:tcPr>
          <w:p>
            <w:pPr>
              <w:jc w:val="center"/>
              <w:rPr>
                <w:rFonts w:ascii="仿宋" w:hAnsi="仿宋" w:eastAsia="仿宋"/>
                <w:sz w:val="32"/>
                <w:szCs w:val="32"/>
              </w:rPr>
            </w:pPr>
            <w:r>
              <w:rPr>
                <w:rFonts w:hint="eastAsia" w:ascii="仿宋" w:hAnsi="仿宋" w:eastAsia="仿宋"/>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 w:hAnsi="仿宋" w:eastAsia="仿宋"/>
                <w:sz w:val="32"/>
                <w:szCs w:val="32"/>
              </w:rPr>
            </w:pPr>
            <w:r>
              <w:rPr>
                <w:rFonts w:hint="eastAsia" w:ascii="仿宋" w:hAnsi="仿宋" w:eastAsia="仿宋"/>
                <w:sz w:val="32"/>
                <w:szCs w:val="32"/>
              </w:rPr>
              <w:t>1</w:t>
            </w:r>
          </w:p>
        </w:tc>
        <w:tc>
          <w:tcPr>
            <w:tcW w:w="6328" w:type="dxa"/>
          </w:tcPr>
          <w:p>
            <w:pPr>
              <w:rPr>
                <w:rFonts w:ascii="仿宋" w:hAnsi="仿宋" w:eastAsia="仿宋"/>
                <w:sz w:val="32"/>
                <w:szCs w:val="32"/>
              </w:rPr>
            </w:pPr>
            <w:r>
              <w:rPr>
                <w:rFonts w:hint="eastAsia" w:ascii="仿宋" w:hAnsi="仿宋" w:eastAsia="仿宋"/>
                <w:sz w:val="32"/>
                <w:szCs w:val="32"/>
              </w:rPr>
              <w:t>贵德县城镇监察大队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 w:hAnsi="仿宋" w:eastAsia="仿宋"/>
                <w:sz w:val="32"/>
                <w:szCs w:val="32"/>
              </w:rPr>
            </w:pPr>
            <w:r>
              <w:rPr>
                <w:rFonts w:hint="eastAsia" w:ascii="仿宋" w:hAnsi="仿宋" w:eastAsia="仿宋"/>
                <w:sz w:val="32"/>
                <w:szCs w:val="32"/>
              </w:rPr>
              <w:t>2</w:t>
            </w:r>
          </w:p>
        </w:tc>
        <w:tc>
          <w:tcPr>
            <w:tcW w:w="6328" w:type="dxa"/>
          </w:tcPr>
          <w:p>
            <w:pPr>
              <w:rPr>
                <w:rFonts w:ascii="仿宋" w:hAnsi="仿宋" w:eastAsia="仿宋"/>
                <w:sz w:val="32"/>
                <w:szCs w:val="32"/>
              </w:rPr>
            </w:pPr>
            <w:r>
              <w:rPr>
                <w:rFonts w:hint="eastAsia" w:ascii="仿宋" w:hAnsi="仿宋" w:eastAsia="仿宋"/>
                <w:sz w:val="32"/>
                <w:szCs w:val="32"/>
              </w:rPr>
              <w:t>贵德县建筑工程质量监督站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 w:hAnsi="仿宋" w:eastAsia="仿宋"/>
                <w:sz w:val="32"/>
                <w:szCs w:val="32"/>
              </w:rPr>
            </w:pPr>
            <w:r>
              <w:rPr>
                <w:rFonts w:hint="eastAsia" w:ascii="仿宋" w:hAnsi="仿宋" w:eastAsia="仿宋"/>
                <w:sz w:val="32"/>
                <w:szCs w:val="32"/>
              </w:rPr>
              <w:t>3</w:t>
            </w:r>
          </w:p>
        </w:tc>
        <w:tc>
          <w:tcPr>
            <w:tcW w:w="6328" w:type="dxa"/>
          </w:tcPr>
          <w:p>
            <w:pPr>
              <w:rPr>
                <w:rFonts w:ascii="仿宋" w:hAnsi="仿宋" w:eastAsia="仿宋"/>
                <w:sz w:val="32"/>
                <w:szCs w:val="32"/>
              </w:rPr>
            </w:pPr>
            <w:r>
              <w:rPr>
                <w:rFonts w:hint="eastAsia" w:ascii="仿宋" w:hAnsi="仿宋" w:eastAsia="仿宋"/>
                <w:sz w:val="32"/>
                <w:szCs w:val="32"/>
              </w:rPr>
              <w:t>贵德县房地产管理所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 w:hAnsi="仿宋" w:eastAsia="仿宋"/>
                <w:sz w:val="32"/>
                <w:szCs w:val="32"/>
              </w:rPr>
            </w:pPr>
            <w:r>
              <w:rPr>
                <w:rFonts w:hint="eastAsia" w:ascii="仿宋" w:hAnsi="仿宋" w:eastAsia="仿宋"/>
                <w:sz w:val="32"/>
                <w:szCs w:val="32"/>
              </w:rPr>
              <w:t>4</w:t>
            </w:r>
          </w:p>
        </w:tc>
        <w:tc>
          <w:tcPr>
            <w:tcW w:w="6328" w:type="dxa"/>
          </w:tcPr>
          <w:p>
            <w:pPr>
              <w:rPr>
                <w:rFonts w:ascii="仿宋" w:hAnsi="仿宋" w:eastAsia="仿宋"/>
                <w:sz w:val="32"/>
                <w:szCs w:val="32"/>
              </w:rPr>
            </w:pPr>
            <w:r>
              <w:rPr>
                <w:rFonts w:hint="eastAsia" w:ascii="仿宋" w:hAnsi="仿宋" w:eastAsia="仿宋"/>
                <w:sz w:val="32"/>
                <w:szCs w:val="32"/>
              </w:rPr>
              <w:t>贵德县新农村办公室（临设机构）</w:t>
            </w:r>
          </w:p>
        </w:tc>
      </w:tr>
    </w:tbl>
    <w:p>
      <w:pPr>
        <w:ind w:firstLine="320" w:firstLineChars="100"/>
        <w:rPr>
          <w:rFonts w:ascii="仿宋" w:hAnsi="仿宋" w:eastAsia="仿宋"/>
          <w:sz w:val="32"/>
          <w:szCs w:val="32"/>
        </w:rPr>
      </w:pPr>
    </w:p>
    <w:p>
      <w:pPr>
        <w:ind w:firstLine="321" w:firstLineChars="100"/>
        <w:jc w:val="center"/>
        <w:rPr>
          <w:rFonts w:ascii="仿宋" w:hAnsi="仿宋" w:eastAsia="仿宋"/>
          <w:b/>
          <w:sz w:val="32"/>
          <w:szCs w:val="32"/>
        </w:rPr>
      </w:pPr>
    </w:p>
    <w:p>
      <w:pPr>
        <w:ind w:firstLine="321" w:firstLineChars="100"/>
        <w:jc w:val="center"/>
        <w:rPr>
          <w:rFonts w:ascii="仿宋" w:hAnsi="仿宋" w:eastAsia="仿宋"/>
          <w:b/>
          <w:sz w:val="32"/>
          <w:szCs w:val="32"/>
        </w:rPr>
      </w:pPr>
    </w:p>
    <w:p>
      <w:pPr>
        <w:ind w:firstLine="321" w:firstLineChars="100"/>
        <w:jc w:val="center"/>
        <w:rPr>
          <w:rFonts w:ascii="仿宋" w:hAnsi="仿宋" w:eastAsia="仿宋"/>
          <w:b/>
          <w:sz w:val="32"/>
          <w:szCs w:val="32"/>
        </w:rPr>
      </w:pPr>
    </w:p>
    <w:p>
      <w:pPr>
        <w:ind w:firstLine="321" w:firstLineChars="100"/>
        <w:jc w:val="center"/>
        <w:rPr>
          <w:rFonts w:ascii="仿宋" w:hAnsi="仿宋" w:eastAsia="仿宋"/>
          <w:b/>
          <w:sz w:val="32"/>
          <w:szCs w:val="32"/>
        </w:rPr>
      </w:pPr>
    </w:p>
    <w:p>
      <w:pPr>
        <w:ind w:firstLine="321" w:firstLineChars="100"/>
        <w:jc w:val="center"/>
        <w:rPr>
          <w:rFonts w:ascii="仿宋" w:hAnsi="仿宋" w:eastAsia="仿宋"/>
          <w:b/>
          <w:sz w:val="32"/>
          <w:szCs w:val="32"/>
        </w:rPr>
      </w:pPr>
    </w:p>
    <w:p>
      <w:pPr>
        <w:ind w:firstLine="321" w:firstLineChars="100"/>
        <w:jc w:val="center"/>
        <w:rPr>
          <w:rFonts w:ascii="仿宋" w:hAnsi="仿宋" w:eastAsia="仿宋"/>
          <w:b/>
          <w:sz w:val="32"/>
          <w:szCs w:val="32"/>
        </w:rPr>
      </w:pPr>
    </w:p>
    <w:p>
      <w:pPr>
        <w:ind w:firstLine="321" w:firstLineChars="100"/>
        <w:jc w:val="center"/>
        <w:rPr>
          <w:rFonts w:ascii="仿宋" w:hAnsi="仿宋" w:eastAsia="仿宋"/>
          <w:b/>
          <w:sz w:val="32"/>
          <w:szCs w:val="32"/>
        </w:rPr>
      </w:pPr>
    </w:p>
    <w:p>
      <w:pPr>
        <w:ind w:firstLine="321" w:firstLineChars="100"/>
        <w:jc w:val="center"/>
        <w:rPr>
          <w:rFonts w:ascii="仿宋" w:hAnsi="仿宋" w:eastAsia="仿宋"/>
          <w:b/>
          <w:sz w:val="32"/>
          <w:szCs w:val="32"/>
        </w:rPr>
      </w:pPr>
    </w:p>
    <w:p>
      <w:pPr>
        <w:ind w:firstLine="321" w:firstLineChars="100"/>
        <w:jc w:val="center"/>
        <w:rPr>
          <w:rFonts w:ascii="仿宋" w:hAnsi="仿宋" w:eastAsia="仿宋"/>
          <w:b/>
          <w:sz w:val="32"/>
          <w:szCs w:val="32"/>
        </w:rPr>
      </w:pPr>
      <w:r>
        <w:rPr>
          <w:rFonts w:hint="eastAsia" w:ascii="仿宋" w:hAnsi="仿宋" w:eastAsia="仿宋"/>
          <w:b/>
          <w:sz w:val="32"/>
          <w:szCs w:val="32"/>
        </w:rPr>
        <w:t>第二部分 贵德县住房和城乡建设局2016年度部门决算报表</w:t>
      </w:r>
    </w:p>
    <w:tbl>
      <w:tblPr>
        <w:tblStyle w:val="12"/>
        <w:tblW w:w="19495" w:type="dxa"/>
        <w:tblInd w:w="-885" w:type="dxa"/>
        <w:tblLayout w:type="fixed"/>
        <w:tblCellMar>
          <w:top w:w="0" w:type="dxa"/>
          <w:left w:w="108" w:type="dxa"/>
          <w:bottom w:w="0" w:type="dxa"/>
          <w:right w:w="108" w:type="dxa"/>
        </w:tblCellMar>
      </w:tblPr>
      <w:tblGrid>
        <w:gridCol w:w="10722"/>
        <w:gridCol w:w="740"/>
        <w:gridCol w:w="740"/>
        <w:gridCol w:w="1600"/>
        <w:gridCol w:w="1600"/>
        <w:gridCol w:w="1600"/>
        <w:gridCol w:w="2493"/>
      </w:tblGrid>
      <w:tr>
        <w:tblPrEx>
          <w:tblLayout w:type="fixed"/>
          <w:tblCellMar>
            <w:top w:w="0" w:type="dxa"/>
            <w:left w:w="108" w:type="dxa"/>
            <w:bottom w:w="0" w:type="dxa"/>
            <w:right w:w="108" w:type="dxa"/>
          </w:tblCellMar>
        </w:tblPrEx>
        <w:trPr>
          <w:trHeight w:val="402" w:hRule="atLeast"/>
        </w:trPr>
        <w:tc>
          <w:tcPr>
            <w:tcW w:w="10722" w:type="dxa"/>
            <w:tcBorders>
              <w:top w:val="nil"/>
              <w:left w:val="nil"/>
              <w:bottom w:val="nil"/>
              <w:right w:val="nil"/>
            </w:tcBorders>
            <w:vAlign w:val="center"/>
          </w:tcPr>
          <w:tbl>
            <w:tblPr>
              <w:tblStyle w:val="12"/>
              <w:tblW w:w="9201" w:type="dxa"/>
              <w:tblInd w:w="0" w:type="dxa"/>
              <w:tblLayout w:type="fixed"/>
              <w:tblCellMar>
                <w:top w:w="0" w:type="dxa"/>
                <w:left w:w="108" w:type="dxa"/>
                <w:bottom w:w="0" w:type="dxa"/>
                <w:right w:w="108" w:type="dxa"/>
              </w:tblCellMar>
            </w:tblPr>
            <w:tblGrid>
              <w:gridCol w:w="2884"/>
              <w:gridCol w:w="425"/>
              <w:gridCol w:w="66"/>
              <w:gridCol w:w="456"/>
              <w:gridCol w:w="665"/>
              <w:gridCol w:w="2750"/>
              <w:gridCol w:w="456"/>
              <w:gridCol w:w="1499"/>
            </w:tblGrid>
            <w:tr>
              <w:tblPrEx>
                <w:tblLayout w:type="fixed"/>
                <w:tblCellMar>
                  <w:top w:w="0" w:type="dxa"/>
                  <w:left w:w="108" w:type="dxa"/>
                  <w:bottom w:w="0" w:type="dxa"/>
                  <w:right w:w="108" w:type="dxa"/>
                </w:tblCellMar>
              </w:tblPrEx>
              <w:trPr>
                <w:trHeight w:val="255" w:hRule="atLeast"/>
              </w:trPr>
              <w:tc>
                <w:tcPr>
                  <w:tcW w:w="9201" w:type="dxa"/>
                  <w:gridSpan w:val="8"/>
                  <w:tcBorders>
                    <w:top w:val="nil"/>
                    <w:left w:val="nil"/>
                    <w:bottom w:val="nil"/>
                    <w:right w:val="nil"/>
                  </w:tcBorders>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收入支出决算总表</w:t>
                  </w:r>
                </w:p>
              </w:tc>
            </w:tr>
            <w:tr>
              <w:tblPrEx>
                <w:tblLayout w:type="fixed"/>
                <w:tblCellMar>
                  <w:top w:w="0" w:type="dxa"/>
                  <w:left w:w="108" w:type="dxa"/>
                  <w:bottom w:w="0" w:type="dxa"/>
                  <w:right w:w="108" w:type="dxa"/>
                </w:tblCellMar>
              </w:tblPrEx>
              <w:trPr>
                <w:trHeight w:val="255" w:hRule="atLeast"/>
              </w:trPr>
              <w:tc>
                <w:tcPr>
                  <w:tcW w:w="3375" w:type="dxa"/>
                  <w:gridSpan w:val="3"/>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45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65"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75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45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499" w:type="dxa"/>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公开01表</w:t>
                  </w:r>
                </w:p>
              </w:tc>
            </w:tr>
            <w:tr>
              <w:tblPrEx>
                <w:tblLayout w:type="fixed"/>
              </w:tblPrEx>
              <w:trPr>
                <w:trHeight w:val="255" w:hRule="atLeast"/>
              </w:trPr>
              <w:tc>
                <w:tcPr>
                  <w:tcW w:w="3375" w:type="dxa"/>
                  <w:gridSpan w:val="3"/>
                  <w:tcBorders>
                    <w:top w:val="nil"/>
                    <w:left w:val="nil"/>
                    <w:bottom w:val="nil"/>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部门：贵德县住房和城乡建设局</w:t>
                  </w:r>
                </w:p>
              </w:tc>
              <w:tc>
                <w:tcPr>
                  <w:tcW w:w="45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65"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75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45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499" w:type="dxa"/>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496"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收入</w:t>
                  </w:r>
                </w:p>
              </w:tc>
              <w:tc>
                <w:tcPr>
                  <w:tcW w:w="4705" w:type="dxa"/>
                  <w:gridSpan w:val="3"/>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支出</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行次</w:t>
                  </w:r>
                </w:p>
              </w:tc>
              <w:tc>
                <w:tcPr>
                  <w:tcW w:w="1187" w:type="dxa"/>
                  <w:gridSpan w:val="3"/>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决算数</w:t>
                  </w:r>
                </w:p>
              </w:tc>
              <w:tc>
                <w:tcPr>
                  <w:tcW w:w="2750"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行次</w:t>
                  </w:r>
                </w:p>
              </w:tc>
              <w:tc>
                <w:tcPr>
                  <w:tcW w:w="1499"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决算数</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一、财政拨款收入</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12032.52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35</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529.31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其中：政府性基金预算财政拨款</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二、外交支出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36</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二、上级补助收入</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三、国防支出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37</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三、事业收入</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四、公共安全支出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38</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四、经营收入</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五、教育支出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39</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五、附属单位上缴收入</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六、科学技术支出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40</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六、其他收入</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21655.89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41</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42</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84.98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9</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43</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10</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十、节能环保支出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44</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3049.04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十一、城乡社区支出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45</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4944.52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十二、农林水支出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46</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195　</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十三、交通运输支出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47</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14</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48</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15</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49</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16</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十六、金融支出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50</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17</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51</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18</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52</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19</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十九、住房保障支出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53</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1569.41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20</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54</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二十一、其他支出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55</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56</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57</w:t>
                  </w:r>
                </w:p>
              </w:tc>
              <w:tc>
                <w:tcPr>
                  <w:tcW w:w="149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本年收入合计</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24</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本年支出合计</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58</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　    10372.26</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用事业基金弥补收支差额</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25</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结余分配</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59</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年初结转和结余</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26</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交纳所得税</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60</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基本支出结转</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27</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提取职工福利基金</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61</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项目支出结转和结余</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28</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转入事业基金</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62</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经营结余</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29</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63</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30</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年末结转和结余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64</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23316.15</w:t>
                  </w:r>
                </w:p>
              </w:tc>
            </w:tr>
            <w:tr>
              <w:tblPrEx>
                <w:tblLayout w:type="fixed"/>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31</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基本支出结转</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65</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32</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项目支出结转和结余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66</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2884"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33</w:t>
                  </w:r>
                </w:p>
              </w:tc>
              <w:tc>
                <w:tcPr>
                  <w:tcW w:w="1187" w:type="dxa"/>
                  <w:gridSpan w:val="3"/>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750"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经营结余</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67</w:t>
                  </w:r>
                </w:p>
              </w:tc>
              <w:tc>
                <w:tcPr>
                  <w:tcW w:w="1499"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trPr>
              <w:tc>
                <w:tcPr>
                  <w:tcW w:w="2884" w:type="dxa"/>
                  <w:tcBorders>
                    <w:top w:val="nil"/>
                    <w:left w:val="single" w:color="000000" w:sz="8" w:space="0"/>
                    <w:bottom w:val="single" w:color="000000" w:sz="8" w:space="0"/>
                    <w:right w:val="single" w:color="000000"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总计</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34</w:t>
                  </w:r>
                </w:p>
              </w:tc>
              <w:tc>
                <w:tcPr>
                  <w:tcW w:w="1187" w:type="dxa"/>
                  <w:gridSpan w:val="3"/>
                  <w:tcBorders>
                    <w:top w:val="nil"/>
                    <w:left w:val="nil"/>
                    <w:bottom w:val="single" w:color="000000" w:sz="8"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33688.41　</w:t>
                  </w:r>
                </w:p>
              </w:tc>
              <w:tc>
                <w:tcPr>
                  <w:tcW w:w="2750" w:type="dxa"/>
                  <w:tcBorders>
                    <w:top w:val="nil"/>
                    <w:left w:val="nil"/>
                    <w:bottom w:val="single" w:color="000000" w:sz="8" w:space="0"/>
                    <w:right w:val="single" w:color="000000" w:sz="4" w:space="0"/>
                  </w:tcBorders>
                  <w:vAlign w:val="center"/>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总计</w:t>
                  </w:r>
                </w:p>
              </w:tc>
              <w:tc>
                <w:tcPr>
                  <w:tcW w:w="456"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68</w:t>
                  </w:r>
                </w:p>
              </w:tc>
              <w:tc>
                <w:tcPr>
                  <w:tcW w:w="1499" w:type="dxa"/>
                  <w:tcBorders>
                    <w:top w:val="nil"/>
                    <w:left w:val="nil"/>
                    <w:bottom w:val="single" w:color="000000" w:sz="8" w:space="0"/>
                    <w:right w:val="single" w:color="000000" w:sz="4" w:space="0"/>
                  </w:tcBorders>
                  <w:vAlign w:val="center"/>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　33688.41</w:t>
                  </w:r>
                </w:p>
              </w:tc>
            </w:tr>
          </w:tbl>
          <w:p>
            <w:pPr>
              <w:widowControl/>
              <w:jc w:val="left"/>
              <w:rPr>
                <w:rFonts w:ascii="仿宋" w:hAnsi="仿宋" w:eastAsia="仿宋" w:cs="Arial"/>
                <w:b/>
                <w:bCs/>
                <w:kern w:val="0"/>
                <w:sz w:val="16"/>
                <w:szCs w:val="16"/>
              </w:rPr>
            </w:pPr>
          </w:p>
          <w:tbl>
            <w:tblPr>
              <w:tblStyle w:val="12"/>
              <w:tblW w:w="10613" w:type="dxa"/>
              <w:tblInd w:w="0" w:type="dxa"/>
              <w:tblLayout w:type="fixed"/>
              <w:tblCellMar>
                <w:top w:w="0" w:type="dxa"/>
                <w:left w:w="108" w:type="dxa"/>
                <w:bottom w:w="0" w:type="dxa"/>
                <w:right w:w="108" w:type="dxa"/>
              </w:tblCellMar>
            </w:tblPr>
            <w:tblGrid>
              <w:gridCol w:w="376"/>
              <w:gridCol w:w="376"/>
              <w:gridCol w:w="289"/>
              <w:gridCol w:w="87"/>
              <w:gridCol w:w="3301"/>
              <w:gridCol w:w="992"/>
              <w:gridCol w:w="992"/>
              <w:gridCol w:w="710"/>
              <w:gridCol w:w="567"/>
              <w:gridCol w:w="648"/>
              <w:gridCol w:w="628"/>
              <w:gridCol w:w="992"/>
              <w:gridCol w:w="655"/>
            </w:tblGrid>
            <w:tr>
              <w:tblPrEx>
                <w:tblLayout w:type="fixed"/>
                <w:tblCellMar>
                  <w:top w:w="0" w:type="dxa"/>
                  <w:left w:w="108" w:type="dxa"/>
                  <w:bottom w:w="0" w:type="dxa"/>
                  <w:right w:w="108" w:type="dxa"/>
                </w:tblCellMar>
              </w:tblPrEx>
              <w:trPr>
                <w:trHeight w:val="255" w:hRule="atLeast"/>
              </w:trPr>
              <w:tc>
                <w:tcPr>
                  <w:tcW w:w="10613" w:type="dxa"/>
                  <w:gridSpan w:val="13"/>
                  <w:tcBorders>
                    <w:top w:val="nil"/>
                    <w:left w:val="nil"/>
                    <w:bottom w:val="nil"/>
                    <w:right w:val="nil"/>
                  </w:tcBorders>
                  <w:vAlign w:val="bottom"/>
                </w:tcPr>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收入决算表</w:t>
                  </w:r>
                </w:p>
              </w:tc>
            </w:tr>
            <w:tr>
              <w:tblPrEx>
                <w:tblLayout w:type="fixed"/>
                <w:tblCellMar>
                  <w:top w:w="0" w:type="dxa"/>
                  <w:left w:w="108" w:type="dxa"/>
                  <w:bottom w:w="0" w:type="dxa"/>
                  <w:right w:w="108" w:type="dxa"/>
                </w:tblCellMar>
              </w:tblPrEx>
              <w:trPr>
                <w:gridAfter w:val="1"/>
                <w:wAfter w:w="655" w:type="dxa"/>
                <w:trHeight w:val="255" w:hRule="atLeast"/>
              </w:trPr>
              <w:tc>
                <w:tcPr>
                  <w:tcW w:w="37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37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3301"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71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567"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4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2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公开02表</w:t>
                  </w:r>
                </w:p>
              </w:tc>
            </w:tr>
            <w:tr>
              <w:tblPrEx>
                <w:tblLayout w:type="fixed"/>
                <w:tblCellMar>
                  <w:top w:w="0" w:type="dxa"/>
                  <w:left w:w="108" w:type="dxa"/>
                  <w:bottom w:w="0" w:type="dxa"/>
                  <w:right w:w="108" w:type="dxa"/>
                </w:tblCellMar>
              </w:tblPrEx>
              <w:trPr>
                <w:gridAfter w:val="1"/>
                <w:wAfter w:w="655" w:type="dxa"/>
                <w:trHeight w:val="255" w:hRule="atLeast"/>
              </w:trPr>
              <w:tc>
                <w:tcPr>
                  <w:tcW w:w="1128" w:type="dxa"/>
                  <w:gridSpan w:val="4"/>
                  <w:tcBorders>
                    <w:top w:val="nil"/>
                    <w:left w:val="nil"/>
                    <w:bottom w:val="nil"/>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w:t>
                  </w:r>
                </w:p>
              </w:tc>
              <w:tc>
                <w:tcPr>
                  <w:tcW w:w="3301" w:type="dxa"/>
                  <w:tcBorders>
                    <w:top w:val="nil"/>
                    <w:left w:val="nil"/>
                    <w:bottom w:val="nil"/>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贵德县住房和城乡建设局</w:t>
                  </w:r>
                </w:p>
              </w:tc>
              <w:tc>
                <w:tcPr>
                  <w:tcW w:w="99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710" w:type="dxa"/>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567"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4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2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金额单位：万元</w:t>
                  </w:r>
                </w:p>
              </w:tc>
            </w:tr>
            <w:tr>
              <w:tblPrEx>
                <w:tblLayout w:type="fixed"/>
                <w:tblCellMar>
                  <w:top w:w="0" w:type="dxa"/>
                  <w:left w:w="108" w:type="dxa"/>
                  <w:bottom w:w="0" w:type="dxa"/>
                  <w:right w:w="108" w:type="dxa"/>
                </w:tblCellMar>
              </w:tblPrEx>
              <w:trPr>
                <w:gridAfter w:val="1"/>
                <w:wAfter w:w="655" w:type="dxa"/>
                <w:trHeight w:val="308" w:hRule="atLeast"/>
              </w:trPr>
              <w:tc>
                <w:tcPr>
                  <w:tcW w:w="4429"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992"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本年收入合计</w:t>
                  </w:r>
                </w:p>
              </w:tc>
              <w:tc>
                <w:tcPr>
                  <w:tcW w:w="992"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财政拨款收入</w:t>
                  </w:r>
                </w:p>
              </w:tc>
              <w:tc>
                <w:tcPr>
                  <w:tcW w:w="710"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上级补助收入</w:t>
                  </w:r>
                </w:p>
              </w:tc>
              <w:tc>
                <w:tcPr>
                  <w:tcW w:w="567"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事业收入</w:t>
                  </w:r>
                </w:p>
              </w:tc>
              <w:tc>
                <w:tcPr>
                  <w:tcW w:w="648"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经营收入</w:t>
                  </w:r>
                </w:p>
              </w:tc>
              <w:tc>
                <w:tcPr>
                  <w:tcW w:w="628"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附属单位上缴收入</w:t>
                  </w:r>
                </w:p>
              </w:tc>
              <w:tc>
                <w:tcPr>
                  <w:tcW w:w="992" w:type="dxa"/>
                  <w:vMerge w:val="restart"/>
                  <w:tcBorders>
                    <w:top w:val="single" w:color="000000" w:sz="8" w:space="0"/>
                    <w:left w:val="nil"/>
                    <w:bottom w:val="single" w:color="000000" w:sz="4" w:space="0"/>
                    <w:right w:val="single" w:color="000000" w:sz="8"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其他收入</w:t>
                  </w:r>
                </w:p>
              </w:tc>
            </w:tr>
            <w:tr>
              <w:tblPrEx>
                <w:tblLayout w:type="fixed"/>
                <w:tblCellMar>
                  <w:top w:w="0" w:type="dxa"/>
                  <w:left w:w="108" w:type="dxa"/>
                  <w:bottom w:w="0" w:type="dxa"/>
                  <w:right w:w="108" w:type="dxa"/>
                </w:tblCellMar>
              </w:tblPrEx>
              <w:trPr>
                <w:gridAfter w:val="1"/>
                <w:wAfter w:w="655" w:type="dxa"/>
                <w:trHeight w:val="629" w:hRule="atLeast"/>
              </w:trPr>
              <w:tc>
                <w:tcPr>
                  <w:tcW w:w="1041"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支出功能分类科目编码</w:t>
                  </w:r>
                </w:p>
              </w:tc>
              <w:tc>
                <w:tcPr>
                  <w:tcW w:w="3388" w:type="dxa"/>
                  <w:gridSpan w:val="2"/>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648"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628"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629" w:hRule="atLeast"/>
              </w:trPr>
              <w:tc>
                <w:tcPr>
                  <w:tcW w:w="104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388" w:type="dxa"/>
                  <w:gridSpan w:val="2"/>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648"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628"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629" w:hRule="atLeast"/>
              </w:trPr>
              <w:tc>
                <w:tcPr>
                  <w:tcW w:w="104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388" w:type="dxa"/>
                  <w:gridSpan w:val="2"/>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10"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648"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628"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款</w:t>
                  </w:r>
                </w:p>
              </w:tc>
              <w:tc>
                <w:tcPr>
                  <w:tcW w:w="289" w:type="dxa"/>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w:t>
                  </w:r>
                </w:p>
              </w:tc>
              <w:tc>
                <w:tcPr>
                  <w:tcW w:w="3388" w:type="dxa"/>
                  <w:gridSpan w:val="2"/>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992"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992"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710"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648"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628"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c>
                <w:tcPr>
                  <w:tcW w:w="992" w:type="dxa"/>
                  <w:tcBorders>
                    <w:top w:val="nil"/>
                    <w:left w:val="nil"/>
                    <w:bottom w:val="single" w:color="000000" w:sz="4" w:space="0"/>
                    <w:right w:val="single" w:color="000000" w:sz="8"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w:t>
                  </w:r>
                </w:p>
              </w:tc>
            </w:tr>
            <w:tr>
              <w:tblPrEx>
                <w:tblLayout w:type="fixed"/>
                <w:tblCellMar>
                  <w:top w:w="0" w:type="dxa"/>
                  <w:left w:w="108" w:type="dxa"/>
                  <w:bottom w:w="0" w:type="dxa"/>
                  <w:right w:w="108" w:type="dxa"/>
                </w:tblCellMar>
              </w:tblPrEx>
              <w:trPr>
                <w:gridAfter w:val="1"/>
                <w:wAfter w:w="655" w:type="dxa"/>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28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388" w:type="dxa"/>
                  <w:gridSpan w:val="2"/>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33688.41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12032.52　</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21655.89　</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2010399</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其他政府办公厅（室）及相关机构事务支出</w:t>
                  </w:r>
                </w:p>
              </w:tc>
              <w:tc>
                <w:tcPr>
                  <w:tcW w:w="992" w:type="dxa"/>
                  <w:tcBorders>
                    <w:top w:val="nil"/>
                    <w:left w:val="nil"/>
                    <w:bottom w:val="single" w:color="000000" w:sz="4" w:space="0"/>
                    <w:right w:val="single" w:color="000000" w:sz="4" w:space="0"/>
                  </w:tcBorders>
                  <w:vAlign w:val="center"/>
                </w:tcPr>
                <w:p>
                  <w:pPr>
                    <w:widowControl/>
                    <w:ind w:left="172" w:leftChars="82"/>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2661.33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55</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2606.33　</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2013299</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其他组织事务支出</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100</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100</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2080501</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归口管理的行政单位离退休</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3.12</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3.12</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2080505</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机关事业单位基本养老保险缴费支出</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71.43</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71.43</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2080506</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机关事业单位职业年金缴费支出</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10.42</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40.42</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2110199</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其他环境保护管理事务支出</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60</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60</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2110302</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水体</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3000</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3000</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2110304</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固体废弃物与化学品</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1404.44</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1404.44</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2110402</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农村环境保护</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450</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150</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300</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2111001</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能源节约利用</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1069.38</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55.63</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1013.75</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2111103</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减排专项支出</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1196.58</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1196.58</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2111201</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可再生能源</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271.16</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60</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211.16</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2120101</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行政运行</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440.83</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440.83</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2120103</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机关服务</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6.1</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6.1</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2120104　</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城管执法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8.13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8.13　</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2120199</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其他城乡社区管理事务支出</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63.77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63.77　</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2120303</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小城镇基础设施建设</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3314.77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3314.77　</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2120399</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其他城乡社区公共设施支出</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14257.14</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6446</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7811.14</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2130199</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其他农业支出</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195</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195</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2210103</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棚户区改造</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3397.72</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3397.72</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2210107</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保障性住房租金补贴</w:t>
                  </w:r>
                </w:p>
              </w:tc>
              <w:tc>
                <w:tcPr>
                  <w:tcW w:w="992" w:type="dxa"/>
                  <w:tcBorders>
                    <w:top w:val="nil"/>
                    <w:left w:val="nil"/>
                    <w:bottom w:val="single" w:color="000000" w:sz="4" w:space="0"/>
                    <w:right w:val="single" w:color="000000" w:sz="4" w:space="0"/>
                  </w:tcBorders>
                  <w:vAlign w:val="center"/>
                </w:tcPr>
                <w:p>
                  <w:pPr>
                    <w:widowControl/>
                    <w:ind w:right="160"/>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2210199</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其他保障性安居工程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1660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1260　</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400　</w:t>
                  </w:r>
                </w:p>
              </w:tc>
            </w:tr>
            <w:tr>
              <w:tblPrEx>
                <w:tblLayout w:type="fixed"/>
                <w:tblCellMar>
                  <w:top w:w="0" w:type="dxa"/>
                  <w:left w:w="108" w:type="dxa"/>
                  <w:bottom w:w="0" w:type="dxa"/>
                  <w:right w:w="108" w:type="dxa"/>
                </w:tblCellMar>
              </w:tblPrEx>
              <w:trPr>
                <w:gridAfter w:val="1"/>
                <w:wAfter w:w="655" w:type="dxa"/>
                <w:trHeight w:val="308" w:hRule="atLeast"/>
              </w:trPr>
              <w:tc>
                <w:tcPr>
                  <w:tcW w:w="104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2210201</w:t>
                  </w:r>
                </w:p>
              </w:tc>
              <w:tc>
                <w:tcPr>
                  <w:tcW w:w="3388" w:type="dxa"/>
                  <w:gridSpan w:val="2"/>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住房公积金</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34.07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34.07　</w:t>
                  </w:r>
                </w:p>
              </w:tc>
              <w:tc>
                <w:tcPr>
                  <w:tcW w:w="71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4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62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bl>
          <w:p>
            <w:pPr>
              <w:widowControl/>
              <w:jc w:val="left"/>
              <w:rPr>
                <w:rFonts w:ascii="仿宋" w:hAnsi="仿宋" w:eastAsia="仿宋" w:cs="Arial"/>
                <w:b/>
                <w:bCs/>
                <w:kern w:val="0"/>
                <w:sz w:val="16"/>
                <w:szCs w:val="16"/>
              </w:rPr>
            </w:pPr>
          </w:p>
        </w:tc>
        <w:tc>
          <w:tcPr>
            <w:tcW w:w="740" w:type="dxa"/>
            <w:tcBorders>
              <w:top w:val="nil"/>
              <w:left w:val="nil"/>
              <w:bottom w:val="nil"/>
              <w:right w:val="nil"/>
            </w:tcBorders>
            <w:vAlign w:val="bottom"/>
          </w:tcPr>
          <w:p>
            <w:pPr>
              <w:widowControl/>
              <w:jc w:val="left"/>
              <w:rPr>
                <w:rFonts w:ascii="仿宋" w:hAnsi="仿宋" w:eastAsia="仿宋" w:cs="Arial"/>
                <w:kern w:val="0"/>
                <w:sz w:val="16"/>
                <w:szCs w:val="16"/>
              </w:rPr>
            </w:pPr>
          </w:p>
        </w:tc>
        <w:tc>
          <w:tcPr>
            <w:tcW w:w="740" w:type="dxa"/>
            <w:tcBorders>
              <w:top w:val="nil"/>
              <w:left w:val="nil"/>
              <w:bottom w:val="nil"/>
              <w:right w:val="nil"/>
            </w:tcBorders>
            <w:vAlign w:val="bottom"/>
          </w:tcPr>
          <w:p>
            <w:pPr>
              <w:widowControl/>
              <w:jc w:val="left"/>
              <w:rPr>
                <w:rFonts w:ascii="仿宋" w:hAnsi="仿宋" w:eastAsia="仿宋" w:cs="Arial"/>
                <w:kern w:val="0"/>
                <w:sz w:val="16"/>
                <w:szCs w:val="16"/>
              </w:rPr>
            </w:pPr>
          </w:p>
        </w:tc>
        <w:tc>
          <w:tcPr>
            <w:tcW w:w="1600" w:type="dxa"/>
            <w:tcBorders>
              <w:top w:val="nil"/>
              <w:left w:val="nil"/>
              <w:bottom w:val="nil"/>
              <w:right w:val="nil"/>
            </w:tcBorders>
            <w:vAlign w:val="bottom"/>
          </w:tcPr>
          <w:p>
            <w:pPr>
              <w:widowControl/>
              <w:jc w:val="left"/>
              <w:rPr>
                <w:rFonts w:ascii="仿宋" w:hAnsi="仿宋" w:eastAsia="仿宋" w:cs="Arial"/>
                <w:kern w:val="0"/>
                <w:sz w:val="16"/>
                <w:szCs w:val="16"/>
              </w:rPr>
            </w:pPr>
          </w:p>
        </w:tc>
        <w:tc>
          <w:tcPr>
            <w:tcW w:w="1600" w:type="dxa"/>
            <w:tcBorders>
              <w:top w:val="nil"/>
              <w:left w:val="nil"/>
              <w:bottom w:val="nil"/>
              <w:right w:val="nil"/>
            </w:tcBorders>
            <w:vAlign w:val="bottom"/>
          </w:tcPr>
          <w:p>
            <w:pPr>
              <w:widowControl/>
              <w:jc w:val="left"/>
              <w:rPr>
                <w:rFonts w:ascii="仿宋" w:hAnsi="仿宋" w:eastAsia="仿宋" w:cs="Arial"/>
                <w:kern w:val="0"/>
                <w:sz w:val="16"/>
                <w:szCs w:val="16"/>
              </w:rPr>
            </w:pPr>
          </w:p>
        </w:tc>
        <w:tc>
          <w:tcPr>
            <w:tcW w:w="1600" w:type="dxa"/>
            <w:tcBorders>
              <w:top w:val="nil"/>
              <w:left w:val="nil"/>
              <w:bottom w:val="nil"/>
              <w:right w:val="nil"/>
            </w:tcBorders>
            <w:vAlign w:val="bottom"/>
          </w:tcPr>
          <w:p>
            <w:pPr>
              <w:widowControl/>
              <w:jc w:val="left"/>
              <w:rPr>
                <w:rFonts w:ascii="仿宋" w:hAnsi="仿宋" w:eastAsia="仿宋" w:cs="Arial"/>
                <w:kern w:val="0"/>
                <w:sz w:val="16"/>
                <w:szCs w:val="16"/>
              </w:rPr>
            </w:pPr>
          </w:p>
        </w:tc>
        <w:tc>
          <w:tcPr>
            <w:tcW w:w="2493" w:type="dxa"/>
            <w:tcBorders>
              <w:top w:val="nil"/>
              <w:left w:val="nil"/>
              <w:bottom w:val="nil"/>
              <w:right w:val="nil"/>
            </w:tcBorders>
            <w:vAlign w:val="center"/>
          </w:tcPr>
          <w:p>
            <w:pPr>
              <w:widowControl/>
              <w:jc w:val="right"/>
              <w:rPr>
                <w:rFonts w:ascii="仿宋" w:hAnsi="仿宋" w:eastAsia="仿宋" w:cs="Arial"/>
                <w:kern w:val="0"/>
                <w:sz w:val="16"/>
                <w:szCs w:val="16"/>
              </w:rPr>
            </w:pPr>
          </w:p>
        </w:tc>
      </w:tr>
    </w:tbl>
    <w:p>
      <w:pPr>
        <w:ind w:firstLine="321" w:firstLineChars="100"/>
        <w:jc w:val="left"/>
        <w:rPr>
          <w:rFonts w:ascii="仿宋" w:hAnsi="仿宋" w:eastAsia="仿宋"/>
          <w:b/>
          <w:sz w:val="32"/>
          <w:szCs w:val="32"/>
        </w:rPr>
      </w:pPr>
    </w:p>
    <w:p>
      <w:pPr>
        <w:ind w:firstLine="321" w:firstLineChars="100"/>
        <w:jc w:val="left"/>
        <w:rPr>
          <w:rFonts w:ascii="仿宋" w:hAnsi="仿宋" w:eastAsia="仿宋"/>
          <w:b/>
          <w:sz w:val="32"/>
          <w:szCs w:val="32"/>
        </w:rPr>
      </w:pPr>
    </w:p>
    <w:tbl>
      <w:tblPr>
        <w:tblStyle w:val="12"/>
        <w:tblW w:w="10065" w:type="dxa"/>
        <w:tblInd w:w="-743" w:type="dxa"/>
        <w:tblLayout w:type="fixed"/>
        <w:tblCellMar>
          <w:top w:w="0" w:type="dxa"/>
          <w:left w:w="108" w:type="dxa"/>
          <w:bottom w:w="0" w:type="dxa"/>
          <w:right w:w="108" w:type="dxa"/>
        </w:tblCellMar>
      </w:tblPr>
      <w:tblGrid>
        <w:gridCol w:w="284"/>
        <w:gridCol w:w="283"/>
        <w:gridCol w:w="284"/>
        <w:gridCol w:w="219"/>
        <w:gridCol w:w="376"/>
        <w:gridCol w:w="376"/>
        <w:gridCol w:w="2290"/>
        <w:gridCol w:w="1275"/>
        <w:gridCol w:w="1134"/>
        <w:gridCol w:w="850"/>
        <w:gridCol w:w="709"/>
        <w:gridCol w:w="992"/>
        <w:gridCol w:w="993"/>
      </w:tblGrid>
      <w:tr>
        <w:tblPrEx>
          <w:tblLayout w:type="fixed"/>
          <w:tblCellMar>
            <w:top w:w="0" w:type="dxa"/>
            <w:left w:w="108" w:type="dxa"/>
            <w:bottom w:w="0" w:type="dxa"/>
            <w:right w:w="108" w:type="dxa"/>
          </w:tblCellMar>
        </w:tblPrEx>
        <w:trPr>
          <w:trHeight w:val="255" w:hRule="atLeast"/>
        </w:trPr>
        <w:tc>
          <w:tcPr>
            <w:tcW w:w="1070" w:type="dxa"/>
            <w:gridSpan w:val="4"/>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37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37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29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275"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134" w:type="dxa"/>
            <w:tcBorders>
              <w:top w:val="nil"/>
              <w:left w:val="nil"/>
              <w:bottom w:val="nil"/>
              <w:right w:val="nil"/>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支出决算表</w:t>
            </w:r>
          </w:p>
        </w:tc>
        <w:tc>
          <w:tcPr>
            <w:tcW w:w="85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709"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3"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1070" w:type="dxa"/>
            <w:gridSpan w:val="4"/>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37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37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29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275"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134"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85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709"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3" w:type="dxa"/>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公开03表</w:t>
            </w:r>
          </w:p>
        </w:tc>
      </w:tr>
      <w:tr>
        <w:tblPrEx>
          <w:tblLayout w:type="fixed"/>
          <w:tblCellMar>
            <w:top w:w="0" w:type="dxa"/>
            <w:left w:w="108" w:type="dxa"/>
            <w:bottom w:w="0" w:type="dxa"/>
            <w:right w:w="108" w:type="dxa"/>
          </w:tblCellMar>
        </w:tblPrEx>
        <w:trPr>
          <w:trHeight w:val="255" w:hRule="atLeast"/>
        </w:trPr>
        <w:tc>
          <w:tcPr>
            <w:tcW w:w="1822" w:type="dxa"/>
            <w:gridSpan w:val="6"/>
            <w:tcBorders>
              <w:top w:val="nil"/>
              <w:left w:val="nil"/>
              <w:bottom w:val="nil"/>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部门：贵德县住房和城乡建设局</w:t>
            </w:r>
          </w:p>
        </w:tc>
        <w:tc>
          <w:tcPr>
            <w:tcW w:w="229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275"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134" w:type="dxa"/>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85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709"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3" w:type="dxa"/>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112" w:type="dxa"/>
            <w:gridSpan w:val="7"/>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1275"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项目支出</w:t>
            </w:r>
          </w:p>
        </w:tc>
        <w:tc>
          <w:tcPr>
            <w:tcW w:w="709"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上缴上级支出</w:t>
            </w:r>
          </w:p>
        </w:tc>
        <w:tc>
          <w:tcPr>
            <w:tcW w:w="992" w:type="dxa"/>
            <w:vMerge w:val="restart"/>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经营支出</w:t>
            </w:r>
          </w:p>
        </w:tc>
        <w:tc>
          <w:tcPr>
            <w:tcW w:w="993" w:type="dxa"/>
            <w:vMerge w:val="restart"/>
            <w:tcBorders>
              <w:top w:val="single" w:color="000000" w:sz="8" w:space="0"/>
              <w:left w:val="nil"/>
              <w:bottom w:val="single" w:color="000000" w:sz="4" w:space="0"/>
              <w:right w:val="single" w:color="000000" w:sz="8"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对附属单位补助支出</w:t>
            </w:r>
          </w:p>
        </w:tc>
      </w:tr>
      <w:tr>
        <w:tblPrEx>
          <w:tblLayout w:type="fixed"/>
          <w:tblCellMar>
            <w:top w:w="0" w:type="dxa"/>
            <w:left w:w="108" w:type="dxa"/>
            <w:bottom w:w="0" w:type="dxa"/>
            <w:right w:w="108" w:type="dxa"/>
          </w:tblCellMar>
        </w:tblPrEx>
        <w:trPr>
          <w:trHeight w:val="629" w:hRule="atLeast"/>
        </w:trPr>
        <w:tc>
          <w:tcPr>
            <w:tcW w:w="851"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支出功能分类科目编码</w:t>
            </w:r>
          </w:p>
        </w:tc>
        <w:tc>
          <w:tcPr>
            <w:tcW w:w="3261" w:type="dxa"/>
            <w:gridSpan w:val="4"/>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1275"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3"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PrEx>
        <w:trPr>
          <w:trHeight w:val="629" w:hRule="atLeast"/>
        </w:trPr>
        <w:tc>
          <w:tcPr>
            <w:tcW w:w="85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261" w:type="dxa"/>
            <w:gridSpan w:val="4"/>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275"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3"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629" w:hRule="atLeast"/>
        </w:trPr>
        <w:tc>
          <w:tcPr>
            <w:tcW w:w="85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261" w:type="dxa"/>
            <w:gridSpan w:val="4"/>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275"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3" w:type="dxa"/>
            <w:vMerge w:val="continue"/>
            <w:tcBorders>
              <w:top w:val="single" w:color="000000" w:sz="8" w:space="0"/>
              <w:left w:val="nil"/>
              <w:bottom w:val="single" w:color="000000" w:sz="4" w:space="0"/>
              <w:right w:val="single" w:color="000000" w:sz="8"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284" w:type="dxa"/>
            <w:vMerge w:val="restart"/>
            <w:tcBorders>
              <w:top w:val="nil"/>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类</w:t>
            </w:r>
          </w:p>
        </w:tc>
        <w:tc>
          <w:tcPr>
            <w:tcW w:w="283" w:type="dxa"/>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款</w:t>
            </w:r>
          </w:p>
        </w:tc>
        <w:tc>
          <w:tcPr>
            <w:tcW w:w="284" w:type="dxa"/>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w:t>
            </w:r>
          </w:p>
        </w:tc>
        <w:tc>
          <w:tcPr>
            <w:tcW w:w="3261" w:type="dxa"/>
            <w:gridSpan w:val="4"/>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127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1134"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850"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992"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993" w:type="dxa"/>
            <w:tcBorders>
              <w:top w:val="nil"/>
              <w:left w:val="nil"/>
              <w:bottom w:val="single" w:color="000000" w:sz="4" w:space="0"/>
              <w:right w:val="single" w:color="000000" w:sz="8"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r>
      <w:tr>
        <w:tblPrEx>
          <w:tblLayout w:type="fixed"/>
          <w:tblCellMar>
            <w:top w:w="0" w:type="dxa"/>
            <w:left w:w="108" w:type="dxa"/>
            <w:bottom w:w="0" w:type="dxa"/>
            <w:right w:w="108" w:type="dxa"/>
          </w:tblCellMar>
        </w:tblPrEx>
        <w:trPr>
          <w:trHeight w:val="308" w:hRule="atLeast"/>
        </w:trPr>
        <w:tc>
          <w:tcPr>
            <w:tcW w:w="284"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283"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28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3261" w:type="dxa"/>
            <w:gridSpan w:val="4"/>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10372.26　</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607.9　</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9764.36　</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2010399</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其他政府办公厅（室）及相关机构事务支出</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431.12</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431.12　</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2013299</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其他组织事务支出</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98.19</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98.19</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2080501</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归口管理的行政单位离退休</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3.12</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3.12</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2080505</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机关事业单位基本养老保险缴费支出</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71.43</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71.43</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2080506</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机关事业单位职业年金缴费支出</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10.42</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10.42</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2110199</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其他环境保护管理事务支出</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60</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60</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2110304</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固体废弃物与化学品</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1184.04</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1184.04</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2111001</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能源节约利用</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1068.04</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1068.04</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2111103</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减排专项支出</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635.46</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635.46</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2111201</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可再生能源</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101.5</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101.5</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2120101</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行政运行</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440.83</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440.83</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2120103</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机关服务</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6.1</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6.1</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2120104　</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城管执法　</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8.13</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8.13</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2120199</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其他城乡社区管理事务支出</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63.77</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33.77</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30</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2120303</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小城镇基础设施建设</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2684.7</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2684.7</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2120399</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其他城乡社区公共设施支出</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1740.98</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1740.98</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2130199</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其他农业支出</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195</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195</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2210103</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棚户区改造</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737.1</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737.1</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2210107</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保障性住房租金补贴</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2210199</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其他保障性安居工程　</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785.24</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785.24</w:t>
            </w: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r>
        <w:tblPrEx>
          <w:tblLayout w:type="fixed"/>
        </w:tblPrEx>
        <w:trPr>
          <w:trHeight w:val="308" w:hRule="atLeast"/>
        </w:trPr>
        <w:tc>
          <w:tcPr>
            <w:tcW w:w="851"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2210201</w:t>
            </w:r>
          </w:p>
        </w:tc>
        <w:tc>
          <w:tcPr>
            <w:tcW w:w="3261" w:type="dxa"/>
            <w:gridSpan w:val="4"/>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住房公积金</w:t>
            </w:r>
          </w:p>
        </w:tc>
        <w:tc>
          <w:tcPr>
            <w:tcW w:w="12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34.07</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34.07</w:t>
            </w:r>
          </w:p>
        </w:tc>
        <w:tc>
          <w:tcPr>
            <w:tcW w:w="850"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709"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p>
        </w:tc>
        <w:tc>
          <w:tcPr>
            <w:tcW w:w="993" w:type="dxa"/>
            <w:tcBorders>
              <w:top w:val="nil"/>
              <w:left w:val="nil"/>
              <w:bottom w:val="single" w:color="000000" w:sz="4" w:space="0"/>
              <w:right w:val="single" w:color="000000" w:sz="8" w:space="0"/>
            </w:tcBorders>
            <w:vAlign w:val="center"/>
          </w:tcPr>
          <w:p>
            <w:pPr>
              <w:widowControl/>
              <w:jc w:val="right"/>
              <w:rPr>
                <w:rFonts w:ascii="仿宋" w:hAnsi="仿宋" w:eastAsia="仿宋" w:cs="Arial"/>
                <w:color w:val="000000"/>
                <w:kern w:val="0"/>
                <w:sz w:val="16"/>
                <w:szCs w:val="16"/>
              </w:rPr>
            </w:pPr>
          </w:p>
        </w:tc>
      </w:tr>
    </w:tbl>
    <w:p>
      <w:pPr>
        <w:ind w:firstLine="321" w:firstLineChars="100"/>
        <w:jc w:val="left"/>
        <w:rPr>
          <w:rFonts w:ascii="仿宋" w:hAnsi="仿宋" w:eastAsia="仿宋"/>
          <w:b/>
          <w:sz w:val="32"/>
          <w:szCs w:val="32"/>
        </w:rPr>
      </w:pPr>
    </w:p>
    <w:p>
      <w:pPr>
        <w:ind w:firstLine="321" w:firstLineChars="100"/>
        <w:jc w:val="center"/>
        <w:rPr>
          <w:rFonts w:ascii="仿宋" w:hAnsi="仿宋" w:eastAsia="仿宋"/>
          <w:b/>
          <w:sz w:val="32"/>
          <w:szCs w:val="32"/>
        </w:rPr>
      </w:pPr>
    </w:p>
    <w:p>
      <w:pPr>
        <w:rPr>
          <w:rFonts w:ascii="仿宋" w:hAnsi="仿宋" w:eastAsia="仿宋"/>
          <w:b/>
          <w:sz w:val="32"/>
          <w:szCs w:val="32"/>
        </w:rPr>
      </w:pPr>
    </w:p>
    <w:tbl>
      <w:tblPr>
        <w:tblStyle w:val="12"/>
        <w:tblW w:w="10081" w:type="dxa"/>
        <w:jc w:val="center"/>
        <w:tblInd w:w="-957" w:type="dxa"/>
        <w:tblLayout w:type="fixed"/>
        <w:tblCellMar>
          <w:top w:w="0" w:type="dxa"/>
          <w:left w:w="108" w:type="dxa"/>
          <w:bottom w:w="0" w:type="dxa"/>
          <w:right w:w="108" w:type="dxa"/>
        </w:tblCellMar>
      </w:tblPr>
      <w:tblGrid>
        <w:gridCol w:w="2302"/>
        <w:gridCol w:w="425"/>
        <w:gridCol w:w="992"/>
        <w:gridCol w:w="2268"/>
        <w:gridCol w:w="567"/>
        <w:gridCol w:w="1134"/>
        <w:gridCol w:w="1218"/>
        <w:gridCol w:w="1175"/>
      </w:tblGrid>
      <w:tr>
        <w:tblPrEx>
          <w:tblLayout w:type="fixed"/>
          <w:tblCellMar>
            <w:top w:w="0" w:type="dxa"/>
            <w:left w:w="108" w:type="dxa"/>
            <w:bottom w:w="0" w:type="dxa"/>
            <w:right w:w="108" w:type="dxa"/>
          </w:tblCellMar>
        </w:tblPrEx>
        <w:trPr>
          <w:trHeight w:val="255" w:hRule="atLeast"/>
          <w:jc w:val="center"/>
        </w:trPr>
        <w:tc>
          <w:tcPr>
            <w:tcW w:w="10081" w:type="dxa"/>
            <w:gridSpan w:val="8"/>
            <w:tcBorders>
              <w:top w:val="nil"/>
              <w:left w:val="nil"/>
              <w:bottom w:val="nil"/>
              <w:right w:val="nil"/>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财政拨款收入支出决算总表</w:t>
            </w:r>
          </w:p>
        </w:tc>
      </w:tr>
      <w:tr>
        <w:tblPrEx>
          <w:tblLayout w:type="fixed"/>
          <w:tblCellMar>
            <w:top w:w="0" w:type="dxa"/>
            <w:left w:w="108" w:type="dxa"/>
            <w:bottom w:w="0" w:type="dxa"/>
            <w:right w:w="108" w:type="dxa"/>
          </w:tblCellMar>
        </w:tblPrEx>
        <w:trPr>
          <w:trHeight w:val="225" w:hRule="atLeast"/>
          <w:jc w:val="center"/>
        </w:trPr>
        <w:tc>
          <w:tcPr>
            <w:tcW w:w="230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425"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26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567"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134"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21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175" w:type="dxa"/>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公开04表</w:t>
            </w:r>
          </w:p>
        </w:tc>
      </w:tr>
      <w:tr>
        <w:tblPrEx>
          <w:tblLayout w:type="fixed"/>
          <w:tblCellMar>
            <w:top w:w="0" w:type="dxa"/>
            <w:left w:w="108" w:type="dxa"/>
            <w:bottom w:w="0" w:type="dxa"/>
            <w:right w:w="108" w:type="dxa"/>
          </w:tblCellMar>
        </w:tblPrEx>
        <w:trPr>
          <w:trHeight w:val="225" w:hRule="atLeast"/>
          <w:jc w:val="center"/>
        </w:trPr>
        <w:tc>
          <w:tcPr>
            <w:tcW w:w="230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部门：贵德县住房和城乡建设局</w:t>
            </w:r>
          </w:p>
        </w:tc>
        <w:tc>
          <w:tcPr>
            <w:tcW w:w="425"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92"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26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567"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134" w:type="dxa"/>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121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175" w:type="dxa"/>
            <w:tcBorders>
              <w:top w:val="nil"/>
              <w:left w:val="nil"/>
              <w:bottom w:val="nil"/>
              <w:right w:val="nil"/>
            </w:tcBorders>
            <w:vAlign w:val="bottom"/>
          </w:tcPr>
          <w:p>
            <w:pPr>
              <w:widowControl/>
              <w:ind w:right="160"/>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单位：万元</w:t>
            </w:r>
          </w:p>
        </w:tc>
      </w:tr>
      <w:tr>
        <w:tblPrEx>
          <w:tblLayout w:type="fixed"/>
          <w:tblCellMar>
            <w:top w:w="0" w:type="dxa"/>
            <w:left w:w="108" w:type="dxa"/>
            <w:bottom w:w="0" w:type="dxa"/>
            <w:right w:w="108" w:type="dxa"/>
          </w:tblCellMar>
        </w:tblPrEx>
        <w:trPr>
          <w:trHeight w:val="308" w:hRule="atLeast"/>
          <w:jc w:val="center"/>
        </w:trPr>
        <w:tc>
          <w:tcPr>
            <w:tcW w:w="3719"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收入</w:t>
            </w:r>
          </w:p>
        </w:tc>
        <w:tc>
          <w:tcPr>
            <w:tcW w:w="6362" w:type="dxa"/>
            <w:gridSpan w:val="5"/>
            <w:tcBorders>
              <w:top w:val="single" w:color="000000" w:sz="8"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支出</w:t>
            </w:r>
          </w:p>
        </w:tc>
      </w:tr>
      <w:tr>
        <w:tblPrEx>
          <w:tblLayout w:type="fixed"/>
          <w:tblCellMar>
            <w:top w:w="0" w:type="dxa"/>
            <w:left w:w="108" w:type="dxa"/>
            <w:bottom w:w="0" w:type="dxa"/>
            <w:right w:w="108" w:type="dxa"/>
          </w:tblCellMar>
        </w:tblPrEx>
        <w:trPr>
          <w:trHeight w:val="293" w:hRule="atLeast"/>
          <w:jc w:val="center"/>
        </w:trPr>
        <w:tc>
          <w:tcPr>
            <w:tcW w:w="2302" w:type="dxa"/>
            <w:vMerge w:val="restart"/>
            <w:tcBorders>
              <w:top w:val="nil"/>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425" w:type="dxa"/>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行次</w:t>
            </w:r>
          </w:p>
        </w:tc>
        <w:tc>
          <w:tcPr>
            <w:tcW w:w="992" w:type="dxa"/>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决算数</w:t>
            </w:r>
          </w:p>
        </w:tc>
        <w:tc>
          <w:tcPr>
            <w:tcW w:w="2268" w:type="dxa"/>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项目（按功能分类）</w:t>
            </w:r>
          </w:p>
        </w:tc>
        <w:tc>
          <w:tcPr>
            <w:tcW w:w="567" w:type="dxa"/>
            <w:vMerge w:val="restart"/>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行次</w:t>
            </w:r>
          </w:p>
        </w:tc>
        <w:tc>
          <w:tcPr>
            <w:tcW w:w="3527"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决算数</w:t>
            </w:r>
          </w:p>
        </w:tc>
      </w:tr>
      <w:tr>
        <w:tblPrEx>
          <w:tblLayout w:type="fixed"/>
        </w:tblPrEx>
        <w:trPr>
          <w:trHeight w:val="615" w:hRule="atLeast"/>
          <w:jc w:val="center"/>
        </w:trPr>
        <w:tc>
          <w:tcPr>
            <w:tcW w:w="2302"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425"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p>
        </w:tc>
        <w:tc>
          <w:tcPr>
            <w:tcW w:w="1134"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小计</w:t>
            </w:r>
          </w:p>
        </w:tc>
        <w:tc>
          <w:tcPr>
            <w:tcW w:w="1218"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一般公共预算财政拨款</w:t>
            </w:r>
          </w:p>
        </w:tc>
        <w:tc>
          <w:tcPr>
            <w:tcW w:w="117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2268"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34"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1218"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117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一、一般公共预算财政拨款</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12032.52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一、一般公共服务支出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31</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98.19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98.19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二、政府性基金预算财政拨款</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二、外交支出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32</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三、国防支出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33</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四、公共安全支出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34</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五、教育支出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35</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六、科学技术支出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36</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七、文化体育与传媒支出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37</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八、社会保障和就业支出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38</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84.98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84.98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9</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九、医疗卫生与计划生育支出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39</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10</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十、节能环保支出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40</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115.63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115.63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11</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十一、城乡社区支出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41</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518.84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518.84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12</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十二、农林水支出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42</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195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195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十三、交通运输支出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43</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14</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十四、资源勘探信息等支出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44</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15</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十五、商业服务业等支出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45</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16</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十六、金融支出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46</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17</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十七、援助其他地区支出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47</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18</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十八、国土海洋气象等支出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48</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19</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十九、住房保障支出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49</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720.91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720.91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20</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二十、粮油物资储备支出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50</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21</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二十一、其他支出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51</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22</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二十二、债务还本支出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52</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23</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二十三、债务付息支出</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53</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本年收入合计</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24</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12032.52　</w:t>
            </w:r>
          </w:p>
        </w:tc>
        <w:tc>
          <w:tcPr>
            <w:tcW w:w="2268" w:type="dxa"/>
            <w:tcBorders>
              <w:top w:val="nil"/>
              <w:left w:val="nil"/>
              <w:bottom w:val="single" w:color="000000" w:sz="4" w:space="0"/>
              <w:right w:val="single" w:color="000000"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本年支出合计</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77</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1733.54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1733.54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25</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78</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年初财政拨款结转和结余</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26</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年末财政拨款结转和结余</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79</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10298.98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10298.98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一、一般公共预算财政拨款</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27</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基本支出结转</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80</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二、政府性基金预算财政拨款</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28</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项目支出结转和结余</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81</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308" w:hRule="atLeast"/>
          <w:jc w:val="center"/>
        </w:trPr>
        <w:tc>
          <w:tcPr>
            <w:tcW w:w="2302" w:type="dxa"/>
            <w:tcBorders>
              <w:top w:val="nil"/>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29</w:t>
            </w:r>
          </w:p>
        </w:tc>
        <w:tc>
          <w:tcPr>
            <w:tcW w:w="99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single" w:color="000000" w:sz="4" w:space="0"/>
              <w:right w:val="single" w:color="000000"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82</w:t>
            </w:r>
          </w:p>
        </w:tc>
        <w:tc>
          <w:tcPr>
            <w:tcW w:w="1134"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nil"/>
              <w:right w:val="single" w:color="000000"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总计</w:t>
            </w:r>
          </w:p>
        </w:tc>
        <w:tc>
          <w:tcPr>
            <w:tcW w:w="425" w:type="dxa"/>
            <w:tcBorders>
              <w:top w:val="nil"/>
              <w:left w:val="nil"/>
              <w:bottom w:val="nil"/>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30</w:t>
            </w:r>
          </w:p>
        </w:tc>
        <w:tc>
          <w:tcPr>
            <w:tcW w:w="992" w:type="dxa"/>
            <w:tcBorders>
              <w:top w:val="nil"/>
              <w:left w:val="nil"/>
              <w:bottom w:val="nil"/>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2268" w:type="dxa"/>
            <w:tcBorders>
              <w:top w:val="nil"/>
              <w:left w:val="nil"/>
              <w:bottom w:val="nil"/>
              <w:right w:val="single" w:color="000000"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总计</w:t>
            </w:r>
          </w:p>
        </w:tc>
        <w:tc>
          <w:tcPr>
            <w:tcW w:w="567" w:type="dxa"/>
            <w:tcBorders>
              <w:top w:val="nil"/>
              <w:left w:val="nil"/>
              <w:bottom w:val="nil"/>
              <w:right w:val="single" w:color="000000"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83</w:t>
            </w:r>
          </w:p>
        </w:tc>
        <w:tc>
          <w:tcPr>
            <w:tcW w:w="1134" w:type="dxa"/>
            <w:tcBorders>
              <w:top w:val="nil"/>
              <w:left w:val="nil"/>
              <w:bottom w:val="nil"/>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218" w:type="dxa"/>
            <w:tcBorders>
              <w:top w:val="nil"/>
              <w:left w:val="nil"/>
              <w:bottom w:val="nil"/>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175" w:type="dxa"/>
            <w:tcBorders>
              <w:top w:val="nil"/>
              <w:left w:val="nil"/>
              <w:bottom w:val="nil"/>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302" w:type="dxa"/>
            <w:tcBorders>
              <w:top w:val="nil"/>
              <w:left w:val="single" w:color="000000" w:sz="8" w:space="0"/>
              <w:bottom w:val="single" w:color="000000" w:sz="8" w:space="0"/>
              <w:right w:val="single" w:color="000000" w:sz="4" w:space="0"/>
            </w:tcBorders>
            <w:vAlign w:val="center"/>
          </w:tcPr>
          <w:p>
            <w:pPr>
              <w:widowControl/>
              <w:rPr>
                <w:rFonts w:ascii="仿宋" w:hAnsi="仿宋" w:eastAsia="仿宋" w:cs="Arial"/>
                <w:b/>
                <w:bCs/>
                <w:color w:val="000000"/>
                <w:kern w:val="0"/>
                <w:sz w:val="16"/>
                <w:szCs w:val="16"/>
              </w:rPr>
            </w:pPr>
          </w:p>
        </w:tc>
        <w:tc>
          <w:tcPr>
            <w:tcW w:w="425" w:type="dxa"/>
            <w:tcBorders>
              <w:top w:val="nil"/>
              <w:left w:val="nil"/>
              <w:bottom w:val="single" w:color="000000" w:sz="8" w:space="0"/>
              <w:right w:val="single" w:color="000000" w:sz="4" w:space="0"/>
            </w:tcBorders>
            <w:vAlign w:val="center"/>
          </w:tcPr>
          <w:p>
            <w:pPr>
              <w:widowControl/>
              <w:jc w:val="center"/>
              <w:rPr>
                <w:rFonts w:ascii="仿宋" w:hAnsi="仿宋" w:eastAsia="仿宋" w:cs="Arial"/>
                <w:color w:val="000000"/>
                <w:kern w:val="0"/>
                <w:sz w:val="16"/>
                <w:szCs w:val="16"/>
              </w:rPr>
            </w:pPr>
          </w:p>
        </w:tc>
        <w:tc>
          <w:tcPr>
            <w:tcW w:w="992" w:type="dxa"/>
            <w:tcBorders>
              <w:top w:val="nil"/>
              <w:left w:val="nil"/>
              <w:bottom w:val="single" w:color="000000" w:sz="8"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12032.52</w:t>
            </w:r>
          </w:p>
        </w:tc>
        <w:tc>
          <w:tcPr>
            <w:tcW w:w="2268" w:type="dxa"/>
            <w:tcBorders>
              <w:top w:val="nil"/>
              <w:left w:val="nil"/>
              <w:bottom w:val="single" w:color="000000" w:sz="8" w:space="0"/>
              <w:right w:val="single" w:color="000000" w:sz="4" w:space="0"/>
            </w:tcBorders>
            <w:vAlign w:val="center"/>
          </w:tcPr>
          <w:p>
            <w:pPr>
              <w:widowControl/>
              <w:jc w:val="center"/>
              <w:rPr>
                <w:rFonts w:ascii="仿宋" w:hAnsi="仿宋" w:eastAsia="仿宋" w:cs="Arial"/>
                <w:b/>
                <w:bCs/>
                <w:color w:val="000000"/>
                <w:kern w:val="0"/>
                <w:sz w:val="16"/>
                <w:szCs w:val="16"/>
              </w:rPr>
            </w:pPr>
          </w:p>
        </w:tc>
        <w:tc>
          <w:tcPr>
            <w:tcW w:w="567" w:type="dxa"/>
            <w:tcBorders>
              <w:top w:val="nil"/>
              <w:left w:val="nil"/>
              <w:bottom w:val="single" w:color="000000" w:sz="8" w:space="0"/>
              <w:right w:val="single" w:color="000000" w:sz="4" w:space="0"/>
            </w:tcBorders>
            <w:vAlign w:val="center"/>
          </w:tcPr>
          <w:p>
            <w:pPr>
              <w:widowControl/>
              <w:jc w:val="center"/>
              <w:rPr>
                <w:rFonts w:ascii="仿宋" w:hAnsi="仿宋" w:eastAsia="仿宋" w:cs="Arial"/>
                <w:color w:val="000000"/>
                <w:kern w:val="0"/>
                <w:sz w:val="16"/>
                <w:szCs w:val="16"/>
              </w:rPr>
            </w:pPr>
          </w:p>
        </w:tc>
        <w:tc>
          <w:tcPr>
            <w:tcW w:w="1134" w:type="dxa"/>
            <w:tcBorders>
              <w:top w:val="nil"/>
              <w:left w:val="nil"/>
              <w:bottom w:val="single" w:color="000000" w:sz="8"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12032.52</w:t>
            </w:r>
          </w:p>
        </w:tc>
        <w:tc>
          <w:tcPr>
            <w:tcW w:w="1218" w:type="dxa"/>
            <w:tcBorders>
              <w:top w:val="nil"/>
              <w:left w:val="nil"/>
              <w:bottom w:val="single" w:color="000000" w:sz="8" w:space="0"/>
              <w:right w:val="single" w:color="000000"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12032.52</w:t>
            </w:r>
          </w:p>
        </w:tc>
        <w:tc>
          <w:tcPr>
            <w:tcW w:w="1175" w:type="dxa"/>
            <w:tcBorders>
              <w:top w:val="nil"/>
              <w:left w:val="nil"/>
              <w:bottom w:val="single" w:color="000000" w:sz="8" w:space="0"/>
              <w:right w:val="single" w:color="000000" w:sz="4" w:space="0"/>
            </w:tcBorders>
            <w:vAlign w:val="center"/>
          </w:tcPr>
          <w:p>
            <w:pPr>
              <w:widowControl/>
              <w:jc w:val="right"/>
              <w:rPr>
                <w:rFonts w:ascii="仿宋" w:hAnsi="仿宋" w:eastAsia="仿宋" w:cs="Arial"/>
                <w:color w:val="000000"/>
                <w:kern w:val="0"/>
                <w:sz w:val="16"/>
                <w:szCs w:val="16"/>
              </w:rPr>
            </w:pPr>
          </w:p>
        </w:tc>
      </w:tr>
    </w:tbl>
    <w:p>
      <w:pPr>
        <w:rPr>
          <w:rFonts w:ascii="仿宋" w:hAnsi="仿宋" w:eastAsia="仿宋"/>
          <w:b/>
          <w:sz w:val="32"/>
          <w:szCs w:val="32"/>
        </w:rPr>
      </w:pPr>
    </w:p>
    <w:tbl>
      <w:tblPr>
        <w:tblStyle w:val="12"/>
        <w:tblW w:w="9512" w:type="dxa"/>
        <w:tblInd w:w="-459" w:type="dxa"/>
        <w:tblLayout w:type="fixed"/>
        <w:tblCellMar>
          <w:top w:w="0" w:type="dxa"/>
          <w:left w:w="108" w:type="dxa"/>
          <w:bottom w:w="0" w:type="dxa"/>
          <w:right w:w="108" w:type="dxa"/>
        </w:tblCellMar>
      </w:tblPr>
      <w:tblGrid>
        <w:gridCol w:w="565"/>
        <w:gridCol w:w="567"/>
        <w:gridCol w:w="567"/>
        <w:gridCol w:w="282"/>
        <w:gridCol w:w="679"/>
        <w:gridCol w:w="171"/>
        <w:gridCol w:w="38"/>
        <w:gridCol w:w="210"/>
        <w:gridCol w:w="373"/>
        <w:gridCol w:w="201"/>
        <w:gridCol w:w="29"/>
        <w:gridCol w:w="347"/>
        <w:gridCol w:w="362"/>
        <w:gridCol w:w="28"/>
        <w:gridCol w:w="568"/>
        <w:gridCol w:w="203"/>
        <w:gridCol w:w="51"/>
        <w:gridCol w:w="851"/>
        <w:gridCol w:w="171"/>
        <w:gridCol w:w="432"/>
        <w:gridCol w:w="105"/>
        <w:gridCol w:w="126"/>
        <w:gridCol w:w="441"/>
        <w:gridCol w:w="570"/>
        <w:gridCol w:w="141"/>
        <w:gridCol w:w="64"/>
        <w:gridCol w:w="645"/>
        <w:gridCol w:w="711"/>
        <w:gridCol w:w="14"/>
      </w:tblGrid>
      <w:tr>
        <w:tblPrEx>
          <w:tblLayout w:type="fixed"/>
          <w:tblCellMar>
            <w:top w:w="0" w:type="dxa"/>
            <w:left w:w="108" w:type="dxa"/>
            <w:bottom w:w="0" w:type="dxa"/>
            <w:right w:w="108" w:type="dxa"/>
          </w:tblCellMar>
        </w:tblPrEx>
        <w:trPr>
          <w:gridAfter w:val="1"/>
          <w:wAfter w:w="14" w:type="dxa"/>
          <w:trHeight w:val="300" w:hRule="atLeast"/>
        </w:trPr>
        <w:tc>
          <w:tcPr>
            <w:tcW w:w="9498" w:type="dxa"/>
            <w:gridSpan w:val="28"/>
            <w:tcBorders>
              <w:top w:val="nil"/>
              <w:left w:val="nil"/>
              <w:bottom w:val="nil"/>
              <w:right w:val="nil"/>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一般公共预算财政拨款支出决算表</w:t>
            </w:r>
          </w:p>
        </w:tc>
      </w:tr>
      <w:tr>
        <w:tblPrEx>
          <w:tblLayout w:type="fixed"/>
          <w:tblCellMar>
            <w:top w:w="0" w:type="dxa"/>
            <w:left w:w="108" w:type="dxa"/>
            <w:bottom w:w="0" w:type="dxa"/>
            <w:right w:w="108" w:type="dxa"/>
          </w:tblCellMar>
        </w:tblPrEx>
        <w:trPr>
          <w:gridAfter w:val="1"/>
          <w:wAfter w:w="14" w:type="dxa"/>
          <w:trHeight w:val="240" w:hRule="atLeast"/>
        </w:trPr>
        <w:tc>
          <w:tcPr>
            <w:tcW w:w="2660" w:type="dxa"/>
            <w:gridSpan w:val="5"/>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419" w:type="dxa"/>
            <w:gridSpan w:val="3"/>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373" w:type="dxa"/>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1738" w:type="dxa"/>
            <w:gridSpan w:val="7"/>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1505" w:type="dxa"/>
            <w:gridSpan w:val="4"/>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1447" w:type="dxa"/>
            <w:gridSpan w:val="6"/>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1356" w:type="dxa"/>
            <w:gridSpan w:val="2"/>
            <w:tcBorders>
              <w:top w:val="nil"/>
              <w:left w:val="nil"/>
              <w:bottom w:val="nil"/>
              <w:right w:val="nil"/>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公开05表</w:t>
            </w:r>
          </w:p>
        </w:tc>
      </w:tr>
      <w:tr>
        <w:tblPrEx>
          <w:tblLayout w:type="fixed"/>
          <w:tblCellMar>
            <w:top w:w="0" w:type="dxa"/>
            <w:left w:w="108" w:type="dxa"/>
            <w:bottom w:w="0" w:type="dxa"/>
            <w:right w:w="108" w:type="dxa"/>
          </w:tblCellMar>
        </w:tblPrEx>
        <w:trPr>
          <w:gridAfter w:val="1"/>
          <w:wAfter w:w="14" w:type="dxa"/>
          <w:trHeight w:val="255" w:hRule="atLeast"/>
        </w:trPr>
        <w:tc>
          <w:tcPr>
            <w:tcW w:w="5190" w:type="dxa"/>
            <w:gridSpan w:val="16"/>
            <w:tcBorders>
              <w:top w:val="nil"/>
              <w:left w:val="nil"/>
              <w:bottom w:val="nil"/>
              <w:right w:val="nil"/>
            </w:tcBorders>
            <w:vAlign w:val="bottom"/>
          </w:tcPr>
          <w:p>
            <w:pPr>
              <w:widowControl/>
              <w:rPr>
                <w:rFonts w:ascii="仿宋" w:hAnsi="仿宋" w:eastAsia="仿宋" w:cs="Arial"/>
                <w:color w:val="000000"/>
                <w:kern w:val="0"/>
                <w:sz w:val="16"/>
                <w:szCs w:val="16"/>
              </w:rPr>
            </w:pPr>
            <w:r>
              <w:rPr>
                <w:rFonts w:hint="eastAsia" w:ascii="仿宋" w:hAnsi="仿宋" w:eastAsia="仿宋" w:cs="Arial"/>
                <w:color w:val="000000"/>
                <w:kern w:val="0"/>
                <w:sz w:val="16"/>
                <w:szCs w:val="16"/>
              </w:rPr>
              <w:t>部门：贵德县住房和城乡建设局</w:t>
            </w:r>
          </w:p>
        </w:tc>
        <w:tc>
          <w:tcPr>
            <w:tcW w:w="1505" w:type="dxa"/>
            <w:gridSpan w:val="4"/>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1447" w:type="dxa"/>
            <w:gridSpan w:val="6"/>
            <w:tcBorders>
              <w:top w:val="nil"/>
              <w:left w:val="nil"/>
              <w:bottom w:val="nil"/>
              <w:right w:val="nil"/>
            </w:tcBorders>
            <w:vAlign w:val="bottom"/>
          </w:tcPr>
          <w:p>
            <w:pPr>
              <w:widowControl/>
              <w:jc w:val="center"/>
              <w:rPr>
                <w:rFonts w:ascii="仿宋" w:hAnsi="仿宋" w:eastAsia="仿宋" w:cs="Arial"/>
                <w:color w:val="000000"/>
                <w:kern w:val="0"/>
                <w:sz w:val="16"/>
                <w:szCs w:val="16"/>
              </w:rPr>
            </w:pPr>
          </w:p>
        </w:tc>
        <w:tc>
          <w:tcPr>
            <w:tcW w:w="1356" w:type="dxa"/>
            <w:gridSpan w:val="2"/>
            <w:tcBorders>
              <w:top w:val="nil"/>
              <w:left w:val="nil"/>
              <w:bottom w:val="nil"/>
              <w:right w:val="nil"/>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单位：万元</w:t>
            </w:r>
          </w:p>
        </w:tc>
      </w:tr>
      <w:tr>
        <w:tblPrEx>
          <w:tblLayout w:type="fixed"/>
          <w:tblCellMar>
            <w:top w:w="0" w:type="dxa"/>
            <w:left w:w="108" w:type="dxa"/>
            <w:bottom w:w="0" w:type="dxa"/>
            <w:right w:w="108" w:type="dxa"/>
          </w:tblCellMar>
        </w:tblPrEx>
        <w:trPr>
          <w:gridAfter w:val="1"/>
          <w:wAfter w:w="14" w:type="dxa"/>
          <w:trHeight w:val="255" w:hRule="atLeast"/>
        </w:trPr>
        <w:tc>
          <w:tcPr>
            <w:tcW w:w="5190" w:type="dxa"/>
            <w:gridSpan w:val="16"/>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项目</w:t>
            </w:r>
          </w:p>
        </w:tc>
        <w:tc>
          <w:tcPr>
            <w:tcW w:w="150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本年支出合计</w:t>
            </w:r>
          </w:p>
        </w:tc>
        <w:tc>
          <w:tcPr>
            <w:tcW w:w="1447"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基本支出</w:t>
            </w:r>
          </w:p>
        </w:tc>
        <w:tc>
          <w:tcPr>
            <w:tcW w:w="13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项目支出</w:t>
            </w:r>
          </w:p>
        </w:tc>
      </w:tr>
      <w:tr>
        <w:tblPrEx>
          <w:tblLayout w:type="fixed"/>
          <w:tblCellMar>
            <w:top w:w="0" w:type="dxa"/>
            <w:left w:w="108" w:type="dxa"/>
            <w:bottom w:w="0" w:type="dxa"/>
            <w:right w:w="108" w:type="dxa"/>
          </w:tblCellMar>
        </w:tblPrEx>
        <w:trPr>
          <w:gridAfter w:val="1"/>
          <w:wAfter w:w="14" w:type="dxa"/>
          <w:trHeight w:val="615" w:hRule="atLeast"/>
        </w:trPr>
        <w:tc>
          <w:tcPr>
            <w:tcW w:w="1699"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支出功能分类科目编码</w:t>
            </w:r>
          </w:p>
        </w:tc>
        <w:tc>
          <w:tcPr>
            <w:tcW w:w="3491" w:type="dxa"/>
            <w:gridSpan w:val="13"/>
            <w:tcBorders>
              <w:top w:val="nil"/>
              <w:left w:val="nil"/>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科目名称</w:t>
            </w:r>
          </w:p>
        </w:tc>
        <w:tc>
          <w:tcPr>
            <w:tcW w:w="150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p>
        </w:tc>
        <w:tc>
          <w:tcPr>
            <w:tcW w:w="144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p>
        </w:tc>
        <w:tc>
          <w:tcPr>
            <w:tcW w:w="13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b/>
                <w:bCs/>
                <w:color w:val="000000"/>
                <w:kern w:val="0"/>
                <w:sz w:val="16"/>
                <w:szCs w:val="16"/>
              </w:rPr>
            </w:pPr>
          </w:p>
        </w:tc>
      </w:tr>
      <w:tr>
        <w:tblPrEx>
          <w:tblLayout w:type="fixed"/>
        </w:tblPrEx>
        <w:trPr>
          <w:gridAfter w:val="1"/>
          <w:wAfter w:w="14" w:type="dxa"/>
          <w:trHeight w:val="255" w:hRule="atLeast"/>
        </w:trPr>
        <w:tc>
          <w:tcPr>
            <w:tcW w:w="565"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类</w:t>
            </w: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款</w:t>
            </w: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w:t>
            </w:r>
          </w:p>
        </w:tc>
        <w:tc>
          <w:tcPr>
            <w:tcW w:w="3491" w:type="dxa"/>
            <w:gridSpan w:val="13"/>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1505" w:type="dxa"/>
            <w:gridSpan w:val="4"/>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1447" w:type="dxa"/>
            <w:gridSpan w:val="6"/>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1356"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r>
      <w:tr>
        <w:tblPrEx>
          <w:tblLayout w:type="fixed"/>
          <w:tblCellMar>
            <w:top w:w="0" w:type="dxa"/>
            <w:left w:w="108" w:type="dxa"/>
            <w:bottom w:w="0" w:type="dxa"/>
            <w:right w:w="108" w:type="dxa"/>
          </w:tblCellMar>
        </w:tblPrEx>
        <w:trPr>
          <w:gridAfter w:val="1"/>
          <w:wAfter w:w="14" w:type="dxa"/>
          <w:trHeight w:val="255" w:hRule="atLeast"/>
        </w:trPr>
        <w:tc>
          <w:tcPr>
            <w:tcW w:w="56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p>
        </w:tc>
        <w:tc>
          <w:tcPr>
            <w:tcW w:w="3491" w:type="dxa"/>
            <w:gridSpan w:val="13"/>
            <w:tcBorders>
              <w:top w:val="nil"/>
              <w:left w:val="nil"/>
              <w:bottom w:val="single" w:color="auto" w:sz="4" w:space="0"/>
              <w:right w:val="single" w:color="auto" w:sz="4" w:space="0"/>
            </w:tcBorders>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合计</w:t>
            </w:r>
          </w:p>
        </w:tc>
        <w:tc>
          <w:tcPr>
            <w:tcW w:w="1505" w:type="dxa"/>
            <w:gridSpan w:val="4"/>
            <w:tcBorders>
              <w:top w:val="nil"/>
              <w:left w:val="nil"/>
              <w:bottom w:val="single" w:color="auto" w:sz="4" w:space="0"/>
              <w:right w:val="single" w:color="auto" w:sz="4" w:space="0"/>
            </w:tcBorders>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1733.54</w:t>
            </w:r>
          </w:p>
        </w:tc>
        <w:tc>
          <w:tcPr>
            <w:tcW w:w="1447" w:type="dxa"/>
            <w:gridSpan w:val="6"/>
            <w:tcBorders>
              <w:top w:val="nil"/>
              <w:left w:val="nil"/>
              <w:bottom w:val="single" w:color="auto" w:sz="4" w:space="0"/>
              <w:right w:val="single" w:color="auto" w:sz="4" w:space="0"/>
            </w:tcBorders>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607.9</w:t>
            </w:r>
          </w:p>
        </w:tc>
        <w:tc>
          <w:tcPr>
            <w:tcW w:w="1356"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1125.64</w:t>
            </w: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2013299</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其他组织事务支出</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98.19</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98.19</w:t>
            </w: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2080501</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归口管理的行政单位离退休</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3.12</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3.12</w:t>
            </w: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2080505</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机关事业单位基本养老保险缴费支出</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71.43</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71.43</w:t>
            </w: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2080506</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机关事业单位职业年金缴费支出</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10.42</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10.42</w:t>
            </w: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r>
      <w:tr>
        <w:tblPrEx>
          <w:tblLayout w:type="fixed"/>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2110199</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其他环境保护管理事务支出</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60</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60</w:t>
            </w: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2111001</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能源节约利用</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55.63</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55.63</w:t>
            </w: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2120101</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行政运行</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440.83</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440.83</w:t>
            </w: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2120103</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机关服务</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6.1</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6.1</w:t>
            </w: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2120104　</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城管执法　</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8.13</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8.13</w:t>
            </w: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2120199</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其他城乡社区管理事务支出</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63.77</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33.77</w:t>
            </w: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30</w:t>
            </w:r>
          </w:p>
        </w:tc>
      </w:tr>
      <w:tr>
        <w:tblPrEx>
          <w:tblLayout w:type="fixed"/>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2130199</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其他农业支出</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195</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195</w:t>
            </w: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2210107</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保障性住房租金补贴</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13</w:t>
            </w: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2210199</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其他保障性安居工程　</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673.84</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673.84</w:t>
            </w:r>
          </w:p>
        </w:tc>
      </w:tr>
      <w:tr>
        <w:tblPrEx>
          <w:tblLayout w:type="fixed"/>
          <w:tblCellMar>
            <w:top w:w="0" w:type="dxa"/>
            <w:left w:w="108" w:type="dxa"/>
            <w:bottom w:w="0" w:type="dxa"/>
            <w:right w:w="108" w:type="dxa"/>
          </w:tblCellMar>
        </w:tblPrEx>
        <w:trPr>
          <w:gridAfter w:val="1"/>
          <w:wAfter w:w="14" w:type="dxa"/>
          <w:trHeight w:val="285" w:hRule="atLeast"/>
        </w:trPr>
        <w:tc>
          <w:tcPr>
            <w:tcW w:w="16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2210201</w:t>
            </w:r>
          </w:p>
        </w:tc>
        <w:tc>
          <w:tcPr>
            <w:tcW w:w="3491" w:type="dxa"/>
            <w:gridSpan w:val="13"/>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住房公积金</w:t>
            </w:r>
          </w:p>
        </w:tc>
        <w:tc>
          <w:tcPr>
            <w:tcW w:w="1505" w:type="dxa"/>
            <w:gridSpan w:val="4"/>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34.07</w:t>
            </w:r>
          </w:p>
        </w:tc>
        <w:tc>
          <w:tcPr>
            <w:tcW w:w="1447" w:type="dxa"/>
            <w:gridSpan w:val="6"/>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34.07</w:t>
            </w:r>
          </w:p>
        </w:tc>
        <w:tc>
          <w:tcPr>
            <w:tcW w:w="1356" w:type="dxa"/>
            <w:gridSpan w:val="2"/>
            <w:tcBorders>
              <w:top w:val="nil"/>
              <w:left w:val="nil"/>
              <w:bottom w:val="single" w:color="auto" w:sz="4" w:space="0"/>
              <w:right w:val="single" w:color="auto" w:sz="4" w:space="0"/>
            </w:tcBorders>
            <w:vAlign w:val="center"/>
          </w:tcPr>
          <w:p>
            <w:pPr>
              <w:widowControl/>
              <w:jc w:val="righ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gridAfter w:val="1"/>
          <w:wAfter w:w="14" w:type="dxa"/>
          <w:trHeight w:val="300" w:hRule="atLeast"/>
        </w:trPr>
        <w:tc>
          <w:tcPr>
            <w:tcW w:w="9498" w:type="dxa"/>
            <w:gridSpan w:val="28"/>
            <w:tcBorders>
              <w:top w:val="nil"/>
              <w:left w:val="nil"/>
              <w:bottom w:val="nil"/>
              <w:right w:val="nil"/>
            </w:tcBorders>
            <w:vAlign w:val="bottom"/>
          </w:tcPr>
          <w:p>
            <w:pPr>
              <w:widowControl/>
              <w:jc w:val="center"/>
              <w:rPr>
                <w:rFonts w:ascii="仿宋" w:hAnsi="仿宋" w:eastAsia="仿宋" w:cs="Arial"/>
                <w:color w:val="000000"/>
                <w:kern w:val="0"/>
                <w:sz w:val="16"/>
                <w:szCs w:val="16"/>
              </w:rPr>
            </w:pPr>
          </w:p>
          <w:tbl>
            <w:tblPr>
              <w:tblStyle w:val="12"/>
              <w:tblW w:w="9390" w:type="dxa"/>
              <w:tblInd w:w="0" w:type="dxa"/>
              <w:tblLayout w:type="fixed"/>
              <w:tblCellMar>
                <w:top w:w="0" w:type="dxa"/>
                <w:left w:w="108" w:type="dxa"/>
                <w:bottom w:w="0" w:type="dxa"/>
                <w:right w:w="108" w:type="dxa"/>
              </w:tblCellMar>
            </w:tblPr>
            <w:tblGrid>
              <w:gridCol w:w="616"/>
              <w:gridCol w:w="127"/>
              <w:gridCol w:w="1984"/>
              <w:gridCol w:w="159"/>
              <w:gridCol w:w="593"/>
              <w:gridCol w:w="616"/>
              <w:gridCol w:w="192"/>
              <w:gridCol w:w="992"/>
              <w:gridCol w:w="286"/>
              <w:gridCol w:w="605"/>
              <w:gridCol w:w="616"/>
              <w:gridCol w:w="194"/>
              <w:gridCol w:w="1596"/>
              <w:gridCol w:w="814"/>
            </w:tblGrid>
            <w:tr>
              <w:tblPrEx>
                <w:tblLayout w:type="fixed"/>
                <w:tblCellMar>
                  <w:top w:w="0" w:type="dxa"/>
                  <w:left w:w="108" w:type="dxa"/>
                  <w:bottom w:w="0" w:type="dxa"/>
                  <w:right w:w="108" w:type="dxa"/>
                </w:tblCellMar>
              </w:tblPrEx>
              <w:trPr>
                <w:trHeight w:val="300" w:hRule="atLeast"/>
              </w:trPr>
              <w:tc>
                <w:tcPr>
                  <w:tcW w:w="9390" w:type="dxa"/>
                  <w:gridSpan w:val="14"/>
                  <w:tcBorders>
                    <w:top w:val="nil"/>
                    <w:left w:val="nil"/>
                    <w:bottom w:val="nil"/>
                    <w:right w:val="nil"/>
                  </w:tcBorders>
                  <w:vAlign w:val="bottom"/>
                </w:tcPr>
                <w:p>
                  <w:pPr>
                    <w:widowControl/>
                    <w:jc w:val="center"/>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61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270" w:type="dxa"/>
                  <w:gridSpan w:val="3"/>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593"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1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470" w:type="dxa"/>
                  <w:gridSpan w:val="3"/>
                  <w:tcBorders>
                    <w:top w:val="nil"/>
                    <w:left w:val="nil"/>
                    <w:bottom w:val="nil"/>
                    <w:right w:val="nil"/>
                  </w:tcBorders>
                  <w:vAlign w:val="bottom"/>
                </w:tcPr>
                <w:p>
                  <w:pPr>
                    <w:widowControl/>
                    <w:jc w:val="left"/>
                    <w:rPr>
                      <w:rFonts w:ascii="仿宋" w:hAnsi="仿宋" w:eastAsia="仿宋" w:cs="Arial"/>
                      <w:color w:val="000000"/>
                      <w:kern w:val="0"/>
                      <w:sz w:val="20"/>
                      <w:szCs w:val="20"/>
                    </w:rPr>
                  </w:pPr>
                </w:p>
              </w:tc>
              <w:tc>
                <w:tcPr>
                  <w:tcW w:w="605" w:type="dxa"/>
                  <w:tcBorders>
                    <w:top w:val="nil"/>
                    <w:left w:val="nil"/>
                    <w:bottom w:val="nil"/>
                    <w:right w:val="nil"/>
                  </w:tcBorders>
                  <w:vAlign w:val="bottom"/>
                </w:tcPr>
                <w:p>
                  <w:pPr>
                    <w:widowControl/>
                    <w:jc w:val="left"/>
                    <w:rPr>
                      <w:rFonts w:ascii="仿宋" w:hAnsi="仿宋" w:eastAsia="仿宋" w:cs="Arial"/>
                      <w:color w:val="000000"/>
                      <w:kern w:val="0"/>
                      <w:sz w:val="20"/>
                      <w:szCs w:val="20"/>
                    </w:rPr>
                  </w:pPr>
                </w:p>
              </w:tc>
              <w:tc>
                <w:tcPr>
                  <w:tcW w:w="616" w:type="dxa"/>
                  <w:tcBorders>
                    <w:top w:val="nil"/>
                    <w:left w:val="nil"/>
                    <w:bottom w:val="nil"/>
                    <w:right w:val="nil"/>
                  </w:tcBorders>
                  <w:vAlign w:val="bottom"/>
                </w:tcPr>
                <w:p>
                  <w:pPr>
                    <w:widowControl/>
                    <w:jc w:val="left"/>
                    <w:rPr>
                      <w:rFonts w:ascii="仿宋" w:hAnsi="仿宋" w:eastAsia="仿宋" w:cs="Arial"/>
                      <w:color w:val="000000"/>
                      <w:kern w:val="0"/>
                      <w:sz w:val="20"/>
                      <w:szCs w:val="20"/>
                    </w:rPr>
                  </w:pPr>
                </w:p>
              </w:tc>
              <w:tc>
                <w:tcPr>
                  <w:tcW w:w="2604" w:type="dxa"/>
                  <w:gridSpan w:val="3"/>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公开06表</w:t>
                  </w:r>
                </w:p>
              </w:tc>
            </w:tr>
            <w:tr>
              <w:tblPrEx>
                <w:tblLayout w:type="fixed"/>
              </w:tblPrEx>
              <w:trPr>
                <w:trHeight w:val="240" w:hRule="atLeast"/>
              </w:trPr>
              <w:tc>
                <w:tcPr>
                  <w:tcW w:w="2886" w:type="dxa"/>
                  <w:gridSpan w:val="4"/>
                  <w:tcBorders>
                    <w:top w:val="nil"/>
                    <w:left w:val="nil"/>
                    <w:bottom w:val="nil"/>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部门：贵德县住房和城乡建设局</w:t>
                  </w:r>
                </w:p>
              </w:tc>
              <w:tc>
                <w:tcPr>
                  <w:tcW w:w="593"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16"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470" w:type="dxa"/>
                  <w:gridSpan w:val="3"/>
                  <w:tcBorders>
                    <w:top w:val="nil"/>
                    <w:left w:val="nil"/>
                    <w:bottom w:val="nil"/>
                    <w:right w:val="nil"/>
                  </w:tcBorders>
                  <w:vAlign w:val="bottom"/>
                </w:tcPr>
                <w:p>
                  <w:pPr>
                    <w:widowControl/>
                    <w:jc w:val="left"/>
                    <w:rPr>
                      <w:rFonts w:ascii="仿宋" w:hAnsi="仿宋" w:eastAsia="仿宋" w:cs="Arial"/>
                      <w:color w:val="000000"/>
                      <w:kern w:val="0"/>
                      <w:sz w:val="20"/>
                      <w:szCs w:val="20"/>
                    </w:rPr>
                  </w:pPr>
                </w:p>
              </w:tc>
              <w:tc>
                <w:tcPr>
                  <w:tcW w:w="605" w:type="dxa"/>
                  <w:tcBorders>
                    <w:top w:val="nil"/>
                    <w:left w:val="nil"/>
                    <w:bottom w:val="nil"/>
                    <w:right w:val="nil"/>
                  </w:tcBorders>
                  <w:vAlign w:val="bottom"/>
                </w:tcPr>
                <w:p>
                  <w:pPr>
                    <w:widowControl/>
                    <w:jc w:val="left"/>
                    <w:rPr>
                      <w:rFonts w:ascii="仿宋" w:hAnsi="仿宋" w:eastAsia="仿宋" w:cs="Arial"/>
                      <w:color w:val="000000"/>
                      <w:kern w:val="0"/>
                      <w:sz w:val="20"/>
                      <w:szCs w:val="20"/>
                    </w:rPr>
                  </w:pPr>
                </w:p>
              </w:tc>
              <w:tc>
                <w:tcPr>
                  <w:tcW w:w="616" w:type="dxa"/>
                  <w:tcBorders>
                    <w:top w:val="nil"/>
                    <w:left w:val="nil"/>
                    <w:bottom w:val="nil"/>
                    <w:right w:val="nil"/>
                  </w:tcBorders>
                  <w:vAlign w:val="bottom"/>
                </w:tcPr>
                <w:p>
                  <w:pPr>
                    <w:widowControl/>
                    <w:jc w:val="left"/>
                    <w:rPr>
                      <w:rFonts w:ascii="仿宋" w:hAnsi="仿宋" w:eastAsia="仿宋" w:cs="Arial"/>
                      <w:color w:val="000000"/>
                      <w:kern w:val="0"/>
                      <w:sz w:val="20"/>
                      <w:szCs w:val="20"/>
                    </w:rPr>
                  </w:pPr>
                </w:p>
              </w:tc>
              <w:tc>
                <w:tcPr>
                  <w:tcW w:w="2604" w:type="dxa"/>
                  <w:gridSpan w:val="3"/>
                  <w:tcBorders>
                    <w:top w:val="nil"/>
                    <w:left w:val="nil"/>
                    <w:bottom w:val="single" w:color="auto" w:sz="4" w:space="0"/>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479" w:type="dxa"/>
                  <w:gridSpan w:val="5"/>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人员经费</w:t>
                  </w:r>
                </w:p>
              </w:tc>
              <w:tc>
                <w:tcPr>
                  <w:tcW w:w="5911" w:type="dxa"/>
                  <w:gridSpan w:val="9"/>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公用经费</w:t>
                  </w:r>
                </w:p>
              </w:tc>
            </w:tr>
            <w:tr>
              <w:tblPrEx>
                <w:tblLayout w:type="fixed"/>
                <w:tblCellMar>
                  <w:top w:w="0" w:type="dxa"/>
                  <w:left w:w="108" w:type="dxa"/>
                  <w:bottom w:w="0" w:type="dxa"/>
                  <w:right w:w="108" w:type="dxa"/>
                </w:tblCellMar>
              </w:tblPrEx>
              <w:trPr>
                <w:trHeight w:val="990" w:hRule="atLeast"/>
              </w:trPr>
              <w:tc>
                <w:tcPr>
                  <w:tcW w:w="743"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经济分类科目编码</w:t>
                  </w: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752" w:type="dxa"/>
                  <w:gridSpan w:val="2"/>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金额</w:t>
                  </w:r>
                </w:p>
              </w:tc>
              <w:tc>
                <w:tcPr>
                  <w:tcW w:w="80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经济分类科目编码</w:t>
                  </w:r>
                </w:p>
              </w:tc>
              <w:tc>
                <w:tcPr>
                  <w:tcW w:w="992" w:type="dxa"/>
                  <w:tcBorders>
                    <w:top w:val="nil"/>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891" w:type="dxa"/>
                  <w:gridSpan w:val="2"/>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金额</w:t>
                  </w:r>
                </w:p>
              </w:tc>
              <w:tc>
                <w:tcPr>
                  <w:tcW w:w="81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经济分类科目编码</w:t>
                  </w:r>
                </w:p>
              </w:tc>
              <w:tc>
                <w:tcPr>
                  <w:tcW w:w="1596" w:type="dxa"/>
                  <w:tcBorders>
                    <w:top w:val="nil"/>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814" w:type="dxa"/>
                  <w:tcBorders>
                    <w:top w:val="nil"/>
                    <w:left w:val="nil"/>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金额</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301</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工资福利支出</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522.69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302</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商品和服务支出</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48</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310</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其他资本性支出</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30101</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基本工资</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118.82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30201</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办公费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12.86</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31001</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房屋建筑物购建</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30102</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津贴补贴</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193.83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30202</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印刷费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0.94</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31002</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办公设备购置</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30103</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奖金</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89.95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30203</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咨询费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31003</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专用设备购置</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30104</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其他社会保障缴费</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18.79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30204</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手续费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31004</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基础设施建设</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30106</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伙食补助费</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30205</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水费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3</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31005</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大型修缮</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30107</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绩效工资</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30206</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电费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1.47</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31006</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信息网络及软件购置更新</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30108</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机关事业单位基本养老保险缴费</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71.43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30207</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邮电费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0.18</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31007</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物资储备</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30109</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职业年金缴费</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10.42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30208</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取暖费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31008</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土地补偿</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30199</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其他工资福利支出</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19.45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30209</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物业管理费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31009</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安置补助</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303</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对个人和家庭的补助</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37.2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30211</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差旅费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5.76</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31010</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地上附着物和青苗补偿</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30301</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离休费</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30212</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因公出国（境）费用</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31011</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拆迁补偿</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30302</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退休费</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30213</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维修(护)费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2.32</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31012</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公务用车购置</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30303</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退职（役）费</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30214</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租赁费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0.11</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31013</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其他交通工具购置</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30304</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抚恤金</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30215</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会议费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31014</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产权参股</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30305</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生活补助</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3.12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30216</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培训费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31099</w:t>
                  </w:r>
                </w:p>
              </w:tc>
              <w:tc>
                <w:tcPr>
                  <w:tcW w:w="1596"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其他资本性支出</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30306</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救济费</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30217</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公务接待费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3.59</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304</w:t>
                  </w:r>
                </w:p>
              </w:tc>
              <w:tc>
                <w:tcPr>
                  <w:tcW w:w="1596" w:type="dxa"/>
                  <w:tcBorders>
                    <w:top w:val="nil"/>
                    <w:left w:val="nil"/>
                    <w:bottom w:val="single" w:color="auto" w:sz="4" w:space="0"/>
                    <w:right w:val="nil"/>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对企事业单位的补贴</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30307</w:t>
                  </w:r>
                </w:p>
              </w:tc>
              <w:tc>
                <w:tcPr>
                  <w:tcW w:w="1984" w:type="dxa"/>
                  <w:tcBorders>
                    <w:top w:val="single" w:color="auto" w:sz="4" w:space="0"/>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医疗费</w:t>
                  </w:r>
                </w:p>
              </w:tc>
              <w:tc>
                <w:tcPr>
                  <w:tcW w:w="752" w:type="dxa"/>
                  <w:gridSpan w:val="2"/>
                  <w:tcBorders>
                    <w:top w:val="single" w:color="auto" w:sz="4" w:space="0"/>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single" w:color="auto" w:sz="4" w:space="0"/>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30218</w:t>
                  </w:r>
                </w:p>
              </w:tc>
              <w:tc>
                <w:tcPr>
                  <w:tcW w:w="992" w:type="dxa"/>
                  <w:tcBorders>
                    <w:top w:val="single" w:color="auto" w:sz="4" w:space="0"/>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专用材料费</w:t>
                  </w:r>
                </w:p>
              </w:tc>
              <w:tc>
                <w:tcPr>
                  <w:tcW w:w="891" w:type="dxa"/>
                  <w:gridSpan w:val="2"/>
                  <w:tcBorders>
                    <w:top w:val="single" w:color="auto" w:sz="4" w:space="0"/>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single" w:color="auto" w:sz="4" w:space="0"/>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30401</w:t>
                  </w:r>
                </w:p>
              </w:tc>
              <w:tc>
                <w:tcPr>
                  <w:tcW w:w="1596" w:type="dxa"/>
                  <w:tcBorders>
                    <w:top w:val="single" w:color="auto" w:sz="4" w:space="0"/>
                    <w:left w:val="nil"/>
                    <w:bottom w:val="single" w:color="auto" w:sz="4" w:space="0"/>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企业政策性补贴</w:t>
                  </w:r>
                </w:p>
              </w:tc>
              <w:tc>
                <w:tcPr>
                  <w:tcW w:w="814"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30308</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助学金</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30224</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被装购置费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30402</w:t>
                  </w:r>
                </w:p>
              </w:tc>
              <w:tc>
                <w:tcPr>
                  <w:tcW w:w="1596" w:type="dxa"/>
                  <w:tcBorders>
                    <w:top w:val="nil"/>
                    <w:left w:val="nil"/>
                    <w:bottom w:val="single" w:color="auto" w:sz="4" w:space="0"/>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事业单位补贴</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30309</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奖励金</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30225</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专用燃料费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0.78</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30403</w:t>
                  </w:r>
                </w:p>
              </w:tc>
              <w:tc>
                <w:tcPr>
                  <w:tcW w:w="1596" w:type="dxa"/>
                  <w:tcBorders>
                    <w:top w:val="nil"/>
                    <w:left w:val="nil"/>
                    <w:bottom w:val="single" w:color="auto" w:sz="4" w:space="0"/>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财政贴息</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30310</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生产补贴</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30226</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劳务费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2.3</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30404</w:t>
                  </w:r>
                </w:p>
              </w:tc>
              <w:tc>
                <w:tcPr>
                  <w:tcW w:w="1596" w:type="dxa"/>
                  <w:tcBorders>
                    <w:top w:val="nil"/>
                    <w:left w:val="nil"/>
                    <w:bottom w:val="single" w:color="auto" w:sz="4" w:space="0"/>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其他对企事业单位的补贴</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30311</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住房公积金</w:t>
                  </w:r>
                </w:p>
              </w:tc>
              <w:tc>
                <w:tcPr>
                  <w:tcW w:w="752"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34.07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30227</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委托业务费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307</w:t>
                  </w:r>
                </w:p>
              </w:tc>
              <w:tc>
                <w:tcPr>
                  <w:tcW w:w="1596" w:type="dxa"/>
                  <w:tcBorders>
                    <w:top w:val="nil"/>
                    <w:left w:val="nil"/>
                    <w:bottom w:val="single" w:color="auto" w:sz="4" w:space="0"/>
                    <w:right w:val="nil"/>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债务利息支出</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30312</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提租补贴</w:t>
                  </w:r>
                </w:p>
              </w:tc>
              <w:tc>
                <w:tcPr>
                  <w:tcW w:w="752"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30228</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工会经费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30701</w:t>
                  </w:r>
                </w:p>
              </w:tc>
              <w:tc>
                <w:tcPr>
                  <w:tcW w:w="1596" w:type="dxa"/>
                  <w:tcBorders>
                    <w:top w:val="nil"/>
                    <w:left w:val="nil"/>
                    <w:bottom w:val="single" w:color="auto" w:sz="4" w:space="0"/>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国内债务付息</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30313</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购房补贴</w:t>
                  </w:r>
                </w:p>
              </w:tc>
              <w:tc>
                <w:tcPr>
                  <w:tcW w:w="752"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30229</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福利费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30707</w:t>
                  </w:r>
                </w:p>
              </w:tc>
              <w:tc>
                <w:tcPr>
                  <w:tcW w:w="1596" w:type="dxa"/>
                  <w:tcBorders>
                    <w:top w:val="nil"/>
                    <w:left w:val="nil"/>
                    <w:bottom w:val="single" w:color="auto" w:sz="4" w:space="0"/>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国外债务付息</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30314</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采暖补贴</w:t>
                  </w:r>
                </w:p>
              </w:tc>
              <w:tc>
                <w:tcPr>
                  <w:tcW w:w="752"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30231</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公务用车运行维护费</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2.99</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399</w:t>
                  </w:r>
                </w:p>
              </w:tc>
              <w:tc>
                <w:tcPr>
                  <w:tcW w:w="1596" w:type="dxa"/>
                  <w:tcBorders>
                    <w:top w:val="nil"/>
                    <w:left w:val="nil"/>
                    <w:bottom w:val="single" w:color="auto" w:sz="4" w:space="0"/>
                    <w:right w:val="nil"/>
                  </w:tcBorders>
                  <w:vAlign w:val="bottom"/>
                </w:tcPr>
                <w:p>
                  <w:pPr>
                    <w:widowControl/>
                    <w:jc w:val="left"/>
                    <w:rPr>
                      <w:rFonts w:ascii="仿宋" w:hAnsi="仿宋" w:eastAsia="仿宋" w:cs="Arial"/>
                      <w:b/>
                      <w:bCs/>
                      <w:color w:val="000000"/>
                      <w:kern w:val="0"/>
                      <w:sz w:val="16"/>
                      <w:szCs w:val="16"/>
                    </w:rPr>
                  </w:pPr>
                  <w:r>
                    <w:rPr>
                      <w:rFonts w:hint="eastAsia" w:ascii="仿宋" w:hAnsi="仿宋" w:eastAsia="仿宋" w:cs="Arial"/>
                      <w:b/>
                      <w:bCs/>
                      <w:color w:val="000000"/>
                      <w:kern w:val="0"/>
                      <w:sz w:val="16"/>
                      <w:szCs w:val="16"/>
                    </w:rPr>
                    <w:t>其他支出</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30315</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物业服务补贴</w:t>
                  </w:r>
                </w:p>
              </w:tc>
              <w:tc>
                <w:tcPr>
                  <w:tcW w:w="752"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30239</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其他交通费用</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0.07</w:t>
                  </w:r>
                </w:p>
              </w:tc>
              <w:tc>
                <w:tcPr>
                  <w:tcW w:w="810"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39906</w:t>
                  </w:r>
                </w:p>
              </w:tc>
              <w:tc>
                <w:tcPr>
                  <w:tcW w:w="1596" w:type="dxa"/>
                  <w:tcBorders>
                    <w:top w:val="nil"/>
                    <w:left w:val="nil"/>
                    <w:bottom w:val="single" w:color="auto" w:sz="4" w:space="0"/>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赠与</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30399</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其他对个人和家庭的补助支出</w:t>
                  </w:r>
                </w:p>
              </w:tc>
              <w:tc>
                <w:tcPr>
                  <w:tcW w:w="752"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08"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30240</w:t>
                  </w:r>
                </w:p>
              </w:tc>
              <w:tc>
                <w:tcPr>
                  <w:tcW w:w="992"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税金及附加费用</w:t>
                  </w:r>
                </w:p>
              </w:tc>
              <w:tc>
                <w:tcPr>
                  <w:tcW w:w="89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0"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596" w:type="dxa"/>
                  <w:tcBorders>
                    <w:top w:val="nil"/>
                    <w:left w:val="nil"/>
                    <w:bottom w:val="single" w:color="auto" w:sz="4" w:space="0"/>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PrEx>
              <w:trPr>
                <w:trHeight w:val="240" w:hRule="atLeast"/>
              </w:trPr>
              <w:tc>
                <w:tcPr>
                  <w:tcW w:w="743" w:type="dxa"/>
                  <w:gridSpan w:val="2"/>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c>
                <w:tcPr>
                  <w:tcW w:w="198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c>
                <w:tcPr>
                  <w:tcW w:w="752"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c>
                <w:tcPr>
                  <w:tcW w:w="808" w:type="dxa"/>
                  <w:gridSpan w:val="2"/>
                  <w:tcBorders>
                    <w:top w:val="nil"/>
                    <w:left w:val="nil"/>
                    <w:bottom w:val="nil"/>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30299</w:t>
                  </w:r>
                </w:p>
              </w:tc>
              <w:tc>
                <w:tcPr>
                  <w:tcW w:w="992" w:type="dxa"/>
                  <w:tcBorders>
                    <w:top w:val="nil"/>
                    <w:left w:val="nil"/>
                    <w:bottom w:val="nil"/>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其他商品和服务支出</w:t>
                  </w:r>
                </w:p>
              </w:tc>
              <w:tc>
                <w:tcPr>
                  <w:tcW w:w="891" w:type="dxa"/>
                  <w:gridSpan w:val="2"/>
                  <w:tcBorders>
                    <w:top w:val="nil"/>
                    <w:left w:val="nil"/>
                    <w:bottom w:val="nil"/>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11.62</w:t>
                  </w:r>
                </w:p>
              </w:tc>
              <w:tc>
                <w:tcPr>
                  <w:tcW w:w="810" w:type="dxa"/>
                  <w:gridSpan w:val="2"/>
                  <w:tcBorders>
                    <w:top w:val="nil"/>
                    <w:left w:val="nil"/>
                    <w:bottom w:val="nil"/>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596" w:type="dxa"/>
                  <w:tcBorders>
                    <w:top w:val="nil"/>
                    <w:left w:val="nil"/>
                    <w:bottom w:val="nil"/>
                    <w:right w:val="nil"/>
                  </w:tcBorders>
                  <w:vAlign w:val="bottom"/>
                </w:tcPr>
                <w:p>
                  <w:pPr>
                    <w:widowControl/>
                    <w:jc w:val="left"/>
                    <w:rPr>
                      <w:rFonts w:ascii="仿宋" w:hAnsi="仿宋" w:eastAsia="仿宋" w:cs="Arial"/>
                      <w:color w:val="000000"/>
                      <w:kern w:val="0"/>
                      <w:sz w:val="20"/>
                      <w:szCs w:val="20"/>
                    </w:rPr>
                  </w:pPr>
                </w:p>
              </w:tc>
              <w:tc>
                <w:tcPr>
                  <w:tcW w:w="814" w:type="dxa"/>
                  <w:tcBorders>
                    <w:top w:val="nil"/>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p>
              </w:tc>
            </w:tr>
            <w:tr>
              <w:tblPrEx>
                <w:tblLayout w:type="fixed"/>
                <w:tblCellMar>
                  <w:top w:w="0" w:type="dxa"/>
                  <w:left w:w="108" w:type="dxa"/>
                  <w:bottom w:w="0" w:type="dxa"/>
                  <w:right w:w="108" w:type="dxa"/>
                </w:tblCellMar>
              </w:tblPrEx>
              <w:trPr>
                <w:trHeight w:val="285" w:hRule="atLeast"/>
              </w:trPr>
              <w:tc>
                <w:tcPr>
                  <w:tcW w:w="2727" w:type="dxa"/>
                  <w:gridSpan w:val="3"/>
                  <w:tcBorders>
                    <w:top w:val="single" w:color="auto" w:sz="4" w:space="0"/>
                    <w:left w:val="single" w:color="auto" w:sz="4" w:space="0"/>
                    <w:bottom w:val="single" w:color="auto" w:sz="4" w:space="0"/>
                    <w:right w:val="single" w:color="000000"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人员经费合计</w:t>
                  </w:r>
                </w:p>
              </w:tc>
              <w:tc>
                <w:tcPr>
                  <w:tcW w:w="752" w:type="dxa"/>
                  <w:gridSpan w:val="2"/>
                  <w:tcBorders>
                    <w:top w:val="nil"/>
                    <w:left w:val="nil"/>
                    <w:bottom w:val="single" w:color="auto" w:sz="4" w:space="0"/>
                    <w:right w:val="single" w:color="auto" w:sz="4" w:space="0"/>
                  </w:tcBorders>
                  <w:vAlign w:val="bottom"/>
                </w:tcPr>
                <w:p>
                  <w:pPr>
                    <w:widowControl/>
                    <w:ind w:left="-248" w:leftChars="-118" w:right="-63" w:rightChars="-30" w:firstLine="248" w:firstLineChars="124"/>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559.89</w:t>
                  </w:r>
                </w:p>
              </w:tc>
              <w:tc>
                <w:tcPr>
                  <w:tcW w:w="5097" w:type="dxa"/>
                  <w:gridSpan w:val="8"/>
                  <w:tcBorders>
                    <w:top w:val="single" w:color="auto" w:sz="4" w:space="0"/>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公用经费合计</w:t>
                  </w:r>
                </w:p>
              </w:tc>
              <w:tc>
                <w:tcPr>
                  <w:tcW w:w="814"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20"/>
                      <w:szCs w:val="20"/>
                    </w:rPr>
                  </w:pPr>
                  <w:r>
                    <w:rPr>
                      <w:rFonts w:ascii="仿宋" w:hAnsi="仿宋" w:eastAsia="仿宋" w:cs="Arial"/>
                      <w:color w:val="000000"/>
                      <w:kern w:val="0"/>
                      <w:sz w:val="20"/>
                      <w:szCs w:val="20"/>
                    </w:rPr>
                    <w:t>　</w:t>
                  </w:r>
                  <w:r>
                    <w:rPr>
                      <w:rFonts w:hint="eastAsia" w:ascii="仿宋" w:hAnsi="仿宋" w:eastAsia="仿宋" w:cs="Arial"/>
                      <w:color w:val="000000"/>
                      <w:kern w:val="0"/>
                      <w:sz w:val="20"/>
                      <w:szCs w:val="20"/>
                    </w:rPr>
                    <w:t>48</w:t>
                  </w:r>
                </w:p>
              </w:tc>
            </w:tr>
          </w:tbl>
          <w:p>
            <w:pPr>
              <w:widowControl/>
              <w:jc w:val="center"/>
              <w:rPr>
                <w:rFonts w:ascii="仿宋" w:hAnsi="仿宋" w:eastAsia="仿宋" w:cs="Arial"/>
                <w:color w:val="000000"/>
                <w:kern w:val="0"/>
                <w:sz w:val="16"/>
                <w:szCs w:val="16"/>
              </w:rPr>
            </w:pPr>
          </w:p>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一般公共预算财政拨款“三公”经费支出决算表</w:t>
            </w:r>
          </w:p>
        </w:tc>
      </w:tr>
      <w:tr>
        <w:tblPrEx>
          <w:tblLayout w:type="fixed"/>
          <w:tblCellMar>
            <w:top w:w="0" w:type="dxa"/>
            <w:left w:w="108" w:type="dxa"/>
            <w:bottom w:w="0" w:type="dxa"/>
            <w:right w:w="108" w:type="dxa"/>
          </w:tblCellMar>
        </w:tblPrEx>
        <w:trPr>
          <w:gridAfter w:val="1"/>
          <w:wAfter w:w="14" w:type="dxa"/>
          <w:trHeight w:val="285" w:hRule="atLeast"/>
        </w:trPr>
        <w:tc>
          <w:tcPr>
            <w:tcW w:w="2869" w:type="dxa"/>
            <w:gridSpan w:val="7"/>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784" w:type="dxa"/>
            <w:gridSpan w:val="3"/>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376" w:type="dxa"/>
            <w:gridSpan w:val="2"/>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390" w:type="dxa"/>
            <w:gridSpan w:val="2"/>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56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54" w:type="dxa"/>
            <w:gridSpan w:val="2"/>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022" w:type="dxa"/>
            <w:gridSpan w:val="2"/>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63" w:type="dxa"/>
            <w:gridSpan w:val="3"/>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441"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57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561" w:type="dxa"/>
            <w:gridSpan w:val="4"/>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公开07表</w:t>
            </w:r>
          </w:p>
        </w:tc>
      </w:tr>
      <w:tr>
        <w:tblPrEx>
          <w:tblLayout w:type="fixed"/>
          <w:tblCellMar>
            <w:top w:w="0" w:type="dxa"/>
            <w:left w:w="108" w:type="dxa"/>
            <w:bottom w:w="0" w:type="dxa"/>
            <w:right w:w="108" w:type="dxa"/>
          </w:tblCellMar>
        </w:tblPrEx>
        <w:trPr>
          <w:gridAfter w:val="1"/>
          <w:wAfter w:w="14" w:type="dxa"/>
          <w:trHeight w:val="255" w:hRule="atLeast"/>
        </w:trPr>
        <w:tc>
          <w:tcPr>
            <w:tcW w:w="4029" w:type="dxa"/>
            <w:gridSpan w:val="12"/>
            <w:tcBorders>
              <w:top w:val="nil"/>
              <w:left w:val="nil"/>
              <w:bottom w:val="nil"/>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部门：贵德县住房和城乡建设局</w:t>
            </w:r>
          </w:p>
        </w:tc>
        <w:tc>
          <w:tcPr>
            <w:tcW w:w="390" w:type="dxa"/>
            <w:gridSpan w:val="2"/>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568"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54" w:type="dxa"/>
            <w:gridSpan w:val="2"/>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022" w:type="dxa"/>
            <w:gridSpan w:val="2"/>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663" w:type="dxa"/>
            <w:gridSpan w:val="3"/>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441"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2131" w:type="dxa"/>
            <w:gridSpan w:val="5"/>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单位：万元</w:t>
            </w:r>
          </w:p>
        </w:tc>
      </w:tr>
      <w:tr>
        <w:tblPrEx>
          <w:tblLayout w:type="fixed"/>
          <w:tblCellMar>
            <w:top w:w="0" w:type="dxa"/>
            <w:left w:w="108" w:type="dxa"/>
            <w:bottom w:w="0" w:type="dxa"/>
            <w:right w:w="108" w:type="dxa"/>
          </w:tblCellMar>
        </w:tblPrEx>
        <w:trPr>
          <w:gridAfter w:val="1"/>
          <w:wAfter w:w="14" w:type="dxa"/>
          <w:trHeight w:val="255" w:hRule="atLeast"/>
        </w:trPr>
        <w:tc>
          <w:tcPr>
            <w:tcW w:w="5241" w:type="dxa"/>
            <w:gridSpan w:val="17"/>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2016年度预算数</w:t>
            </w:r>
          </w:p>
        </w:tc>
        <w:tc>
          <w:tcPr>
            <w:tcW w:w="4257" w:type="dxa"/>
            <w:gridSpan w:val="11"/>
            <w:tcBorders>
              <w:top w:val="single" w:color="auto" w:sz="4" w:space="0"/>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2016年度决算数</w:t>
            </w:r>
          </w:p>
        </w:tc>
      </w:tr>
      <w:tr>
        <w:tblPrEx>
          <w:tblLayout w:type="fixed"/>
          <w:tblCellMar>
            <w:top w:w="0" w:type="dxa"/>
            <w:left w:w="108" w:type="dxa"/>
            <w:bottom w:w="0" w:type="dxa"/>
            <w:right w:w="108" w:type="dxa"/>
          </w:tblCellMar>
        </w:tblPrEx>
        <w:trPr>
          <w:trHeight w:val="480" w:hRule="atLeast"/>
        </w:trPr>
        <w:tc>
          <w:tcPr>
            <w:tcW w:w="113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84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因公出国（境）费</w:t>
            </w:r>
          </w:p>
        </w:tc>
        <w:tc>
          <w:tcPr>
            <w:tcW w:w="2410" w:type="dxa"/>
            <w:gridSpan w:val="9"/>
            <w:tcBorders>
              <w:top w:val="single" w:color="auto" w:sz="4" w:space="0"/>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公务用车购置及运行费</w:t>
            </w:r>
          </w:p>
        </w:tc>
        <w:tc>
          <w:tcPr>
            <w:tcW w:w="85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公务接待费</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708"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因公出国（境）费</w:t>
            </w:r>
          </w:p>
        </w:tc>
        <w:tc>
          <w:tcPr>
            <w:tcW w:w="1987" w:type="dxa"/>
            <w:gridSpan w:val="6"/>
            <w:tcBorders>
              <w:top w:val="single" w:color="auto" w:sz="4" w:space="0"/>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公务用车购置及运行费</w:t>
            </w:r>
          </w:p>
        </w:tc>
        <w:tc>
          <w:tcPr>
            <w:tcW w:w="72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公务接待费</w:t>
            </w:r>
          </w:p>
        </w:tc>
      </w:tr>
      <w:tr>
        <w:tblPrEx>
          <w:tblLayout w:type="fixed"/>
          <w:tblCellMar>
            <w:top w:w="0" w:type="dxa"/>
            <w:left w:w="108" w:type="dxa"/>
            <w:bottom w:w="0" w:type="dxa"/>
            <w:right w:w="108" w:type="dxa"/>
          </w:tblCellMar>
        </w:tblPrEx>
        <w:trPr>
          <w:trHeight w:val="810" w:hRule="atLeast"/>
        </w:trPr>
        <w:tc>
          <w:tcPr>
            <w:tcW w:w="113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c>
          <w:tcPr>
            <w:tcW w:w="84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c>
          <w:tcPr>
            <w:tcW w:w="85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小计</w:t>
            </w:r>
          </w:p>
        </w:tc>
        <w:tc>
          <w:tcPr>
            <w:tcW w:w="851" w:type="dxa"/>
            <w:gridSpan w:val="5"/>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公务用车购置费</w:t>
            </w:r>
          </w:p>
        </w:tc>
        <w:tc>
          <w:tcPr>
            <w:tcW w:w="709"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公务用车运行费</w:t>
            </w: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70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小计</w:t>
            </w:r>
          </w:p>
        </w:tc>
        <w:tc>
          <w:tcPr>
            <w:tcW w:w="71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公务用车购置费</w:t>
            </w:r>
          </w:p>
        </w:tc>
        <w:tc>
          <w:tcPr>
            <w:tcW w:w="70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公务用车运行费</w:t>
            </w:r>
          </w:p>
        </w:tc>
        <w:tc>
          <w:tcPr>
            <w:tcW w:w="7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1132" w:type="dxa"/>
            <w:gridSpan w:val="2"/>
            <w:tcBorders>
              <w:top w:val="nil"/>
              <w:left w:val="single" w:color="auto" w:sz="4" w:space="0"/>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849"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850"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851" w:type="dxa"/>
            <w:gridSpan w:val="5"/>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709"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850" w:type="dxa"/>
            <w:gridSpan w:val="4"/>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c>
          <w:tcPr>
            <w:tcW w:w="851"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7</w:t>
            </w:r>
          </w:p>
        </w:tc>
        <w:tc>
          <w:tcPr>
            <w:tcW w:w="708" w:type="dxa"/>
            <w:gridSpan w:val="3"/>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8</w:t>
            </w:r>
          </w:p>
        </w:tc>
        <w:tc>
          <w:tcPr>
            <w:tcW w:w="567"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9</w:t>
            </w:r>
          </w:p>
        </w:tc>
        <w:tc>
          <w:tcPr>
            <w:tcW w:w="711"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10</w:t>
            </w:r>
          </w:p>
        </w:tc>
        <w:tc>
          <w:tcPr>
            <w:tcW w:w="709"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11</w:t>
            </w:r>
          </w:p>
        </w:tc>
        <w:tc>
          <w:tcPr>
            <w:tcW w:w="725" w:type="dxa"/>
            <w:gridSpan w:val="2"/>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12</w:t>
            </w:r>
          </w:p>
        </w:tc>
      </w:tr>
      <w:tr>
        <w:tblPrEx>
          <w:tblLayout w:type="fixed"/>
          <w:tblCellMar>
            <w:top w:w="0" w:type="dxa"/>
            <w:left w:w="108" w:type="dxa"/>
            <w:bottom w:w="0" w:type="dxa"/>
            <w:right w:w="108" w:type="dxa"/>
          </w:tblCellMar>
        </w:tblPrEx>
        <w:trPr>
          <w:trHeight w:val="255" w:hRule="atLeast"/>
        </w:trPr>
        <w:tc>
          <w:tcPr>
            <w:tcW w:w="1132" w:type="dxa"/>
            <w:gridSpan w:val="2"/>
            <w:tcBorders>
              <w:top w:val="nil"/>
              <w:left w:val="single" w:color="auto" w:sz="4" w:space="0"/>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6.65　</w:t>
            </w:r>
          </w:p>
        </w:tc>
        <w:tc>
          <w:tcPr>
            <w:tcW w:w="849"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850"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3.04　</w:t>
            </w:r>
          </w:p>
        </w:tc>
        <w:tc>
          <w:tcPr>
            <w:tcW w:w="851" w:type="dxa"/>
            <w:gridSpan w:val="5"/>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9"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3.04　</w:t>
            </w:r>
          </w:p>
        </w:tc>
        <w:tc>
          <w:tcPr>
            <w:tcW w:w="850" w:type="dxa"/>
            <w:gridSpan w:val="4"/>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3.61　</w:t>
            </w:r>
          </w:p>
        </w:tc>
        <w:tc>
          <w:tcPr>
            <w:tcW w:w="851"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6.6　</w:t>
            </w:r>
          </w:p>
        </w:tc>
        <w:tc>
          <w:tcPr>
            <w:tcW w:w="708" w:type="dxa"/>
            <w:gridSpan w:val="3"/>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567"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2.99　</w:t>
            </w:r>
          </w:p>
        </w:tc>
        <w:tc>
          <w:tcPr>
            <w:tcW w:w="711" w:type="dxa"/>
            <w:gridSpan w:val="2"/>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709"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2.99　</w:t>
            </w:r>
          </w:p>
        </w:tc>
        <w:tc>
          <w:tcPr>
            <w:tcW w:w="725" w:type="dxa"/>
            <w:gridSpan w:val="2"/>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3.6　</w:t>
            </w:r>
          </w:p>
        </w:tc>
      </w:tr>
    </w:tbl>
    <w:p>
      <w:pPr>
        <w:jc w:val="center"/>
        <w:rPr>
          <w:rFonts w:ascii="仿宋" w:hAnsi="仿宋" w:eastAsia="仿宋"/>
          <w:b/>
          <w:sz w:val="32"/>
          <w:szCs w:val="32"/>
        </w:rPr>
      </w:pPr>
    </w:p>
    <w:tbl>
      <w:tblPr>
        <w:tblStyle w:val="12"/>
        <w:tblW w:w="9060" w:type="dxa"/>
        <w:tblInd w:w="93" w:type="dxa"/>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46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72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60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4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060" w:type="dxa"/>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部门：贵德县住房和城乡建设局</w:t>
            </w:r>
          </w:p>
        </w:tc>
        <w:tc>
          <w:tcPr>
            <w:tcW w:w="96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6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940" w:type="dxa"/>
            <w:tcBorders>
              <w:top w:val="nil"/>
              <w:left w:val="nil"/>
              <w:bottom w:val="nil"/>
              <w:right w:val="nil"/>
            </w:tcBorders>
            <w:vAlign w:val="bottom"/>
          </w:tcPr>
          <w:p>
            <w:pPr>
              <w:widowControl/>
              <w:jc w:val="left"/>
              <w:rPr>
                <w:rFonts w:ascii="仿宋" w:hAnsi="仿宋" w:eastAsia="仿宋" w:cs="Arial"/>
                <w:color w:val="000000"/>
                <w:kern w:val="0"/>
                <w:sz w:val="16"/>
                <w:szCs w:val="16"/>
              </w:rPr>
            </w:pPr>
          </w:p>
        </w:tc>
        <w:tc>
          <w:tcPr>
            <w:tcW w:w="1060" w:type="dxa"/>
            <w:tcBorders>
              <w:top w:val="nil"/>
              <w:left w:val="nil"/>
              <w:bottom w:val="nil"/>
              <w:right w:val="nil"/>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年末结转和结余</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功能分类科目编码</w:t>
            </w:r>
          </w:p>
        </w:tc>
        <w:tc>
          <w:tcPr>
            <w:tcW w:w="160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Arial"/>
                <w:color w:val="000000"/>
                <w:kern w:val="0"/>
                <w:sz w:val="16"/>
                <w:szCs w:val="16"/>
              </w:rPr>
            </w:pPr>
          </w:p>
        </w:tc>
        <w:tc>
          <w:tcPr>
            <w:tcW w:w="960"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小计</w:t>
            </w:r>
          </w:p>
        </w:tc>
        <w:tc>
          <w:tcPr>
            <w:tcW w:w="960"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基本支出</w:t>
            </w:r>
          </w:p>
        </w:tc>
        <w:tc>
          <w:tcPr>
            <w:tcW w:w="940"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r>
      <w:tr>
        <w:tblPrEx>
          <w:tblLayout w:type="fixed"/>
        </w:tblPrEx>
        <w:trPr>
          <w:trHeight w:val="255" w:hRule="atLeast"/>
        </w:trPr>
        <w:tc>
          <w:tcPr>
            <w:tcW w:w="4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项</w:t>
            </w:r>
          </w:p>
        </w:tc>
        <w:tc>
          <w:tcPr>
            <w:tcW w:w="160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栏次</w:t>
            </w:r>
          </w:p>
        </w:tc>
        <w:tc>
          <w:tcPr>
            <w:tcW w:w="960"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1</w:t>
            </w:r>
          </w:p>
        </w:tc>
        <w:tc>
          <w:tcPr>
            <w:tcW w:w="960"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2</w:t>
            </w:r>
          </w:p>
        </w:tc>
        <w:tc>
          <w:tcPr>
            <w:tcW w:w="960"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3</w:t>
            </w:r>
          </w:p>
        </w:tc>
        <w:tc>
          <w:tcPr>
            <w:tcW w:w="960"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4</w:t>
            </w:r>
          </w:p>
        </w:tc>
        <w:tc>
          <w:tcPr>
            <w:tcW w:w="940"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5</w:t>
            </w:r>
          </w:p>
        </w:tc>
        <w:tc>
          <w:tcPr>
            <w:tcW w:w="1060" w:type="dxa"/>
            <w:tcBorders>
              <w:top w:val="nil"/>
              <w:left w:val="nil"/>
              <w:bottom w:val="single" w:color="auto" w:sz="4" w:space="0"/>
              <w:right w:val="single" w:color="auto" w:sz="4" w:space="0"/>
            </w:tcBorders>
            <w:vAlign w:val="bottom"/>
          </w:tcPr>
          <w:p>
            <w:pPr>
              <w:widowControl/>
              <w:jc w:val="center"/>
              <w:rPr>
                <w:rFonts w:ascii="仿宋" w:hAnsi="仿宋" w:eastAsia="仿宋" w:cs="Arial"/>
                <w:color w:val="000000"/>
                <w:kern w:val="0"/>
                <w:sz w:val="16"/>
                <w:szCs w:val="16"/>
              </w:rPr>
            </w:pPr>
            <w:r>
              <w:rPr>
                <w:rFonts w:hint="eastAsia" w:ascii="仿宋" w:hAnsi="仿宋" w:eastAsia="仿宋" w:cs="Arial"/>
                <w:color w:val="000000"/>
                <w:kern w:val="0"/>
                <w:sz w:val="16"/>
                <w:szCs w:val="16"/>
              </w:rPr>
              <w:t>6</w:t>
            </w:r>
          </w:p>
        </w:tc>
      </w:tr>
      <w:tr>
        <w:tblPrEx>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kern w:val="0"/>
                <w:sz w:val="16"/>
                <w:szCs w:val="16"/>
              </w:rPr>
            </w:pPr>
          </w:p>
        </w:tc>
        <w:tc>
          <w:tcPr>
            <w:tcW w:w="160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合计</w:t>
            </w:r>
          </w:p>
        </w:tc>
        <w:tc>
          <w:tcPr>
            <w:tcW w:w="96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60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60" w:type="dxa"/>
            <w:tcBorders>
              <w:top w:val="nil"/>
              <w:left w:val="nil"/>
              <w:bottom w:val="single" w:color="auto" w:sz="4" w:space="0"/>
              <w:right w:val="single" w:color="auto" w:sz="4" w:space="0"/>
            </w:tcBorders>
            <w:vAlign w:val="bottom"/>
          </w:tcPr>
          <w:p>
            <w:pPr>
              <w:widowControl/>
              <w:jc w:val="lef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94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c>
          <w:tcPr>
            <w:tcW w:w="1060" w:type="dxa"/>
            <w:tcBorders>
              <w:top w:val="nil"/>
              <w:left w:val="nil"/>
              <w:bottom w:val="single" w:color="auto" w:sz="4" w:space="0"/>
              <w:right w:val="single" w:color="auto" w:sz="4" w:space="0"/>
            </w:tcBorders>
            <w:vAlign w:val="bottom"/>
          </w:tcPr>
          <w:p>
            <w:pPr>
              <w:widowControl/>
              <w:jc w:val="right"/>
              <w:rPr>
                <w:rFonts w:ascii="仿宋" w:hAnsi="仿宋" w:eastAsia="仿宋" w:cs="Arial"/>
                <w:color w:val="000000"/>
                <w:kern w:val="0"/>
                <w:sz w:val="16"/>
                <w:szCs w:val="16"/>
              </w:rPr>
            </w:pPr>
            <w:r>
              <w:rPr>
                <w:rFonts w:hint="eastAsia" w:ascii="仿宋" w:hAnsi="仿宋" w:eastAsia="仿宋" w:cs="Arial"/>
                <w:color w:val="000000"/>
                <w:kern w:val="0"/>
                <w:sz w:val="16"/>
                <w:szCs w:val="16"/>
              </w:rPr>
              <w:t>　</w:t>
            </w:r>
          </w:p>
        </w:tc>
      </w:tr>
    </w:tbl>
    <w:p>
      <w:pPr>
        <w:rPr>
          <w:rFonts w:ascii="仿宋" w:hAnsi="仿宋" w:eastAsia="仿宋"/>
          <w:b/>
          <w:sz w:val="32"/>
          <w:szCs w:val="32"/>
        </w:rPr>
      </w:pPr>
      <w:r>
        <w:rPr>
          <w:rFonts w:hint="eastAsia" w:ascii="仿宋" w:hAnsi="仿宋" w:eastAsia="仿宋"/>
          <w:b/>
          <w:sz w:val="32"/>
          <w:szCs w:val="32"/>
        </w:rPr>
        <w:drawing>
          <wp:inline distT="0" distB="0" distL="0" distR="0">
            <wp:extent cx="5744845" cy="3672205"/>
            <wp:effectExtent l="19050" t="0" r="8079"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srcRect/>
                    <a:stretch>
                      <a:fillRect/>
                    </a:stretch>
                  </pic:blipFill>
                  <pic:spPr>
                    <a:xfrm>
                      <a:off x="0" y="0"/>
                      <a:ext cx="5751284" cy="3676234"/>
                    </a:xfrm>
                    <a:prstGeom prst="rect">
                      <a:avLst/>
                    </a:prstGeom>
                    <a:solidFill>
                      <a:schemeClr val="bg1"/>
                    </a:solidFill>
                    <a:ln w="9525">
                      <a:noFill/>
                      <a:miter lim="800000"/>
                      <a:headEnd/>
                      <a:tailEnd/>
                    </a:ln>
                  </pic:spPr>
                </pic:pic>
              </a:graphicData>
            </a:graphic>
          </wp:inline>
        </w:drawing>
      </w:r>
    </w:p>
    <w:p>
      <w:pPr>
        <w:jc w:val="center"/>
        <w:rPr>
          <w:rFonts w:ascii="仿宋" w:hAnsi="仿宋" w:eastAsia="仿宋"/>
          <w:b/>
          <w:sz w:val="32"/>
          <w:szCs w:val="32"/>
        </w:rPr>
      </w:pPr>
      <w:r>
        <w:rPr>
          <w:rFonts w:hint="eastAsia" w:ascii="仿宋" w:hAnsi="仿宋" w:eastAsia="仿宋"/>
          <w:b/>
          <w:sz w:val="32"/>
          <w:szCs w:val="32"/>
        </w:rPr>
        <w:t>第三部分 贵德县住房和城乡建设局2016年度部门决算情况说明</w:t>
      </w:r>
    </w:p>
    <w:p>
      <w:pPr>
        <w:rPr>
          <w:rFonts w:ascii="仿宋" w:hAnsi="仿宋" w:eastAsia="仿宋"/>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一、关于贵德县住房和城乡建设局2016年度部门决算收支总体情况说明</w:t>
      </w:r>
    </w:p>
    <w:p>
      <w:pPr>
        <w:ind w:firstLine="645"/>
        <w:rPr>
          <w:rFonts w:ascii="仿宋" w:hAnsi="仿宋" w:eastAsia="仿宋"/>
          <w:sz w:val="32"/>
          <w:szCs w:val="32"/>
        </w:rPr>
      </w:pPr>
      <w:r>
        <w:rPr>
          <w:rFonts w:hint="eastAsia" w:ascii="仿宋" w:hAnsi="仿宋" w:eastAsia="仿宋"/>
          <w:sz w:val="32"/>
          <w:szCs w:val="32"/>
        </w:rPr>
        <w:t>贵德县住房和城乡建设局2016年度收支总决算收入33688.41万元、</w:t>
      </w:r>
      <w:r>
        <w:rPr>
          <w:rFonts w:ascii="仿宋" w:hAnsi="仿宋" w:eastAsia="仿宋"/>
          <w:sz w:val="32"/>
          <w:szCs w:val="32"/>
        </w:rPr>
        <w:t>支出合计</w:t>
      </w:r>
      <w:r>
        <w:rPr>
          <w:rFonts w:hint="eastAsia" w:ascii="仿宋" w:hAnsi="仿宋" w:eastAsia="仿宋"/>
          <w:sz w:val="32"/>
          <w:szCs w:val="32"/>
        </w:rPr>
        <w:t>10372.23</w:t>
      </w:r>
      <w:r>
        <w:rPr>
          <w:rFonts w:ascii="仿宋" w:hAnsi="仿宋" w:eastAsia="仿宋"/>
          <w:sz w:val="32"/>
          <w:szCs w:val="32"/>
        </w:rPr>
        <w:t>万元</w:t>
      </w:r>
      <w:r>
        <w:rPr>
          <w:rFonts w:hint="eastAsia" w:ascii="仿宋" w:hAnsi="仿宋" w:eastAsia="仿宋"/>
          <w:sz w:val="32"/>
          <w:szCs w:val="32"/>
        </w:rPr>
        <w:t>，比2015年收支总决算收入增加30953.34万元，支出减少1026.57万元。主要原因是： 2016年决算时将基本建设账务并账，增加基建项目财政拨款资金。</w:t>
      </w:r>
      <w:r>
        <w:rPr>
          <w:rFonts w:ascii="仿宋" w:hAnsi="仿宋" w:eastAsia="仿宋"/>
          <w:sz w:val="32"/>
          <w:szCs w:val="32"/>
        </w:rPr>
        <w:t>支</w:t>
      </w:r>
      <w:r>
        <w:rPr>
          <w:rFonts w:hint="eastAsia" w:ascii="仿宋" w:hAnsi="仿宋" w:eastAsia="仿宋"/>
          <w:sz w:val="32"/>
          <w:szCs w:val="32"/>
        </w:rPr>
        <w:t>出减少1026.57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项目上的部分资金根据项目实施进度结转至下年，未实现当年的支出</w:t>
      </w:r>
      <w:r>
        <w:rPr>
          <w:rFonts w:ascii="仿宋" w:hAnsi="仿宋" w:eastAsia="仿宋"/>
          <w:sz w:val="32"/>
          <w:szCs w:val="32"/>
        </w:rPr>
        <w:t>。</w:t>
      </w:r>
    </w:p>
    <w:p>
      <w:pPr>
        <w:ind w:firstLine="645"/>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关于</w:t>
      </w:r>
      <w:r>
        <w:rPr>
          <w:rFonts w:hint="eastAsia" w:ascii="仿宋" w:hAnsi="仿宋" w:eastAsia="仿宋"/>
          <w:b/>
          <w:sz w:val="32"/>
          <w:szCs w:val="32"/>
        </w:rPr>
        <w:t>贵德县住房和城乡建设局</w:t>
      </w:r>
      <w:r>
        <w:rPr>
          <w:rFonts w:ascii="仿宋" w:hAnsi="仿宋" w:eastAsia="仿宋"/>
          <w:b/>
          <w:sz w:val="32"/>
          <w:szCs w:val="32"/>
        </w:rPr>
        <w:t>2016年度收入决算情况说明</w:t>
      </w:r>
    </w:p>
    <w:p>
      <w:pPr>
        <w:ind w:firstLine="645"/>
        <w:rPr>
          <w:rFonts w:ascii="仿宋" w:hAnsi="仿宋" w:eastAsia="仿宋"/>
          <w:sz w:val="32"/>
          <w:szCs w:val="32"/>
        </w:rPr>
      </w:pPr>
      <w:r>
        <w:rPr>
          <w:rFonts w:ascii="仿宋" w:hAnsi="仿宋" w:eastAsia="仿宋"/>
          <w:sz w:val="32"/>
          <w:szCs w:val="32"/>
        </w:rPr>
        <w:t>本年收入合计</w:t>
      </w:r>
      <w:r>
        <w:rPr>
          <w:rFonts w:hint="eastAsia" w:ascii="仿宋" w:hAnsi="仿宋" w:eastAsia="仿宋"/>
          <w:sz w:val="32"/>
          <w:szCs w:val="32"/>
        </w:rPr>
        <w:t>33688.41</w:t>
      </w:r>
      <w:r>
        <w:rPr>
          <w:rFonts w:ascii="仿宋" w:hAnsi="仿宋" w:eastAsia="仿宋"/>
          <w:sz w:val="32"/>
          <w:szCs w:val="32"/>
        </w:rPr>
        <w:t>万元，其中：财政拨款收入</w:t>
      </w:r>
      <w:r>
        <w:rPr>
          <w:rFonts w:hint="eastAsia" w:ascii="仿宋" w:hAnsi="仿宋" w:eastAsia="仿宋"/>
          <w:sz w:val="32"/>
          <w:szCs w:val="32"/>
        </w:rPr>
        <w:t>12032.52</w:t>
      </w:r>
      <w:r>
        <w:rPr>
          <w:rFonts w:ascii="仿宋" w:hAnsi="仿宋" w:eastAsia="仿宋"/>
          <w:sz w:val="32"/>
          <w:szCs w:val="32"/>
        </w:rPr>
        <w:t>万元，占</w:t>
      </w:r>
      <w:r>
        <w:rPr>
          <w:rFonts w:hint="eastAsia" w:ascii="仿宋" w:hAnsi="仿宋" w:eastAsia="仿宋"/>
          <w:sz w:val="32"/>
          <w:szCs w:val="32"/>
        </w:rPr>
        <w:t>35.7</w:t>
      </w:r>
      <w:r>
        <w:rPr>
          <w:rFonts w:ascii="仿宋" w:hAnsi="仿宋" w:eastAsia="仿宋"/>
          <w:sz w:val="32"/>
          <w:szCs w:val="32"/>
        </w:rPr>
        <w:t>%；事业收入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%；经营收入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%；附属单位上缴收入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%；其他收入</w:t>
      </w:r>
      <w:r>
        <w:rPr>
          <w:rFonts w:hint="eastAsia" w:ascii="仿宋" w:hAnsi="仿宋" w:eastAsia="仿宋"/>
          <w:sz w:val="32"/>
          <w:szCs w:val="32"/>
        </w:rPr>
        <w:t>21655.89</w:t>
      </w:r>
      <w:r>
        <w:rPr>
          <w:rFonts w:ascii="仿宋" w:hAnsi="仿宋" w:eastAsia="仿宋"/>
          <w:sz w:val="32"/>
          <w:szCs w:val="32"/>
        </w:rPr>
        <w:t>万元，占</w:t>
      </w:r>
      <w:r>
        <w:rPr>
          <w:rFonts w:hint="eastAsia" w:ascii="仿宋" w:hAnsi="仿宋" w:eastAsia="仿宋"/>
          <w:sz w:val="32"/>
          <w:szCs w:val="32"/>
        </w:rPr>
        <w:t>64.3</w:t>
      </w:r>
      <w:r>
        <w:rPr>
          <w:rFonts w:ascii="仿宋" w:hAnsi="仿宋" w:eastAsia="仿宋"/>
          <w:sz w:val="32"/>
          <w:szCs w:val="32"/>
        </w:rPr>
        <w:t>%。</w:t>
      </w:r>
    </w:p>
    <w:p>
      <w:pPr>
        <w:ind w:firstLine="645"/>
        <w:rPr>
          <w:rFonts w:ascii="仿宋" w:hAnsi="仿宋" w:eastAsia="仿宋"/>
          <w:b/>
          <w:sz w:val="32"/>
          <w:szCs w:val="32"/>
        </w:rPr>
      </w:pPr>
      <w:r>
        <w:rPr>
          <w:rFonts w:ascii="仿宋" w:hAnsi="仿宋" w:eastAsia="仿宋"/>
          <w:b/>
          <w:sz w:val="32"/>
          <w:szCs w:val="32"/>
        </w:rPr>
        <w:t>三、关于</w:t>
      </w:r>
      <w:r>
        <w:rPr>
          <w:rFonts w:hint="eastAsia" w:ascii="仿宋" w:hAnsi="仿宋" w:eastAsia="仿宋"/>
          <w:b/>
          <w:sz w:val="32"/>
          <w:szCs w:val="32"/>
        </w:rPr>
        <w:t>贵德县住房和城乡建设局</w:t>
      </w:r>
      <w:r>
        <w:rPr>
          <w:rFonts w:ascii="仿宋" w:hAnsi="仿宋" w:eastAsia="仿宋"/>
          <w:b/>
          <w:sz w:val="32"/>
          <w:szCs w:val="32"/>
        </w:rPr>
        <w:t>2016年度支出决算情况说明</w:t>
      </w:r>
    </w:p>
    <w:p>
      <w:pPr>
        <w:ind w:firstLine="645"/>
        <w:rPr>
          <w:rFonts w:ascii="仿宋" w:hAnsi="仿宋" w:eastAsia="仿宋"/>
          <w:sz w:val="32"/>
          <w:szCs w:val="32"/>
        </w:rPr>
      </w:pPr>
      <w:r>
        <w:rPr>
          <w:rFonts w:ascii="仿宋" w:hAnsi="仿宋" w:eastAsia="仿宋"/>
          <w:sz w:val="32"/>
          <w:szCs w:val="32"/>
        </w:rPr>
        <w:t>本年支出合计</w:t>
      </w:r>
      <w:r>
        <w:rPr>
          <w:rFonts w:hint="eastAsia" w:ascii="仿宋" w:hAnsi="仿宋" w:eastAsia="仿宋"/>
          <w:sz w:val="32"/>
          <w:szCs w:val="32"/>
        </w:rPr>
        <w:t>10372.23</w:t>
      </w:r>
      <w:r>
        <w:rPr>
          <w:rFonts w:ascii="仿宋" w:hAnsi="仿宋" w:eastAsia="仿宋"/>
          <w:sz w:val="32"/>
          <w:szCs w:val="32"/>
        </w:rPr>
        <w:t>万元，其中：基本支出</w:t>
      </w:r>
      <w:r>
        <w:rPr>
          <w:rFonts w:hint="eastAsia" w:ascii="仿宋" w:hAnsi="仿宋" w:eastAsia="仿宋"/>
          <w:sz w:val="32"/>
          <w:szCs w:val="32"/>
        </w:rPr>
        <w:t>607.9</w:t>
      </w:r>
      <w:r>
        <w:rPr>
          <w:rFonts w:ascii="仿宋" w:hAnsi="仿宋" w:eastAsia="仿宋"/>
          <w:sz w:val="32"/>
          <w:szCs w:val="32"/>
        </w:rPr>
        <w:t>万元，占</w:t>
      </w:r>
      <w:r>
        <w:rPr>
          <w:rFonts w:hint="eastAsia" w:ascii="仿宋" w:hAnsi="仿宋" w:eastAsia="仿宋"/>
          <w:sz w:val="32"/>
          <w:szCs w:val="32"/>
        </w:rPr>
        <w:t>6</w:t>
      </w:r>
      <w:r>
        <w:rPr>
          <w:rFonts w:ascii="仿宋" w:hAnsi="仿宋" w:eastAsia="仿宋"/>
          <w:sz w:val="32"/>
          <w:szCs w:val="32"/>
        </w:rPr>
        <w:t>%；项目支出</w:t>
      </w:r>
      <w:r>
        <w:rPr>
          <w:rFonts w:hint="eastAsia" w:ascii="仿宋" w:hAnsi="仿宋" w:eastAsia="仿宋"/>
          <w:sz w:val="32"/>
          <w:szCs w:val="32"/>
        </w:rPr>
        <w:t>9764.37</w:t>
      </w:r>
      <w:r>
        <w:rPr>
          <w:rFonts w:ascii="仿宋" w:hAnsi="仿宋" w:eastAsia="仿宋"/>
          <w:sz w:val="32"/>
          <w:szCs w:val="32"/>
        </w:rPr>
        <w:t>万元，占</w:t>
      </w:r>
      <w:r>
        <w:rPr>
          <w:rFonts w:hint="eastAsia" w:ascii="仿宋" w:hAnsi="仿宋" w:eastAsia="仿宋"/>
          <w:sz w:val="32"/>
          <w:szCs w:val="32"/>
        </w:rPr>
        <w:t>94</w:t>
      </w:r>
      <w:r>
        <w:rPr>
          <w:rFonts w:ascii="仿宋" w:hAnsi="仿宋" w:eastAsia="仿宋"/>
          <w:sz w:val="32"/>
          <w:szCs w:val="32"/>
        </w:rPr>
        <w:t>%；经营支出</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w:t>
      </w:r>
    </w:p>
    <w:p>
      <w:pPr>
        <w:ind w:firstLine="645"/>
        <w:rPr>
          <w:rFonts w:ascii="仿宋" w:hAnsi="仿宋" w:eastAsia="仿宋"/>
          <w:b/>
          <w:sz w:val="32"/>
          <w:szCs w:val="32"/>
        </w:rPr>
      </w:pPr>
      <w:r>
        <w:rPr>
          <w:rFonts w:ascii="仿宋" w:hAnsi="仿宋" w:eastAsia="仿宋"/>
          <w:b/>
          <w:sz w:val="32"/>
          <w:szCs w:val="32"/>
        </w:rPr>
        <w:t>四、关于</w:t>
      </w:r>
      <w:r>
        <w:rPr>
          <w:rFonts w:hint="eastAsia" w:ascii="仿宋" w:hAnsi="仿宋" w:eastAsia="仿宋"/>
          <w:b/>
          <w:sz w:val="32"/>
          <w:szCs w:val="32"/>
        </w:rPr>
        <w:t>贵德县住房和城乡建设局</w:t>
      </w:r>
      <w:r>
        <w:rPr>
          <w:rFonts w:ascii="仿宋" w:hAnsi="仿宋" w:eastAsia="仿宋"/>
          <w:b/>
          <w:sz w:val="32"/>
          <w:szCs w:val="32"/>
        </w:rPr>
        <w:t>2016年度财政拨款收入支出决算总体情况说明</w:t>
      </w:r>
    </w:p>
    <w:p>
      <w:pPr>
        <w:ind w:firstLine="645"/>
        <w:rPr>
          <w:rFonts w:ascii="仿宋" w:hAnsi="仿宋" w:eastAsia="仿宋"/>
          <w:sz w:val="32"/>
          <w:szCs w:val="32"/>
        </w:rPr>
      </w:pPr>
      <w:r>
        <w:rPr>
          <w:rFonts w:hint="eastAsia" w:ascii="仿宋" w:hAnsi="仿宋" w:eastAsia="仿宋"/>
          <w:sz w:val="32"/>
          <w:szCs w:val="32"/>
        </w:rPr>
        <w:t>贵德县住房和城乡建设局</w:t>
      </w:r>
      <w:r>
        <w:rPr>
          <w:rFonts w:ascii="仿宋" w:hAnsi="仿宋" w:eastAsia="仿宋"/>
          <w:sz w:val="32"/>
          <w:szCs w:val="32"/>
        </w:rPr>
        <w:t>2016年度财政拨款收</w:t>
      </w:r>
      <w:r>
        <w:rPr>
          <w:rFonts w:hint="eastAsia" w:ascii="仿宋" w:hAnsi="仿宋" w:eastAsia="仿宋"/>
          <w:sz w:val="32"/>
          <w:szCs w:val="32"/>
        </w:rPr>
        <w:t>支</w:t>
      </w:r>
      <w:r>
        <w:rPr>
          <w:rFonts w:ascii="仿宋" w:hAnsi="仿宋" w:eastAsia="仿宋"/>
          <w:sz w:val="32"/>
          <w:szCs w:val="32"/>
        </w:rPr>
        <w:t>总决算</w:t>
      </w:r>
      <w:r>
        <w:rPr>
          <w:rFonts w:hint="eastAsia" w:ascii="仿宋" w:hAnsi="仿宋" w:eastAsia="仿宋"/>
          <w:sz w:val="32"/>
          <w:szCs w:val="32"/>
        </w:rPr>
        <w:t>收入12032.52</w:t>
      </w:r>
      <w:r>
        <w:rPr>
          <w:rFonts w:ascii="仿宋" w:hAnsi="仿宋" w:eastAsia="仿宋"/>
          <w:sz w:val="32"/>
          <w:szCs w:val="32"/>
        </w:rPr>
        <w:t>万元</w:t>
      </w:r>
      <w:r>
        <w:rPr>
          <w:rFonts w:hint="eastAsia" w:ascii="仿宋" w:hAnsi="仿宋" w:eastAsia="仿宋"/>
          <w:sz w:val="32"/>
          <w:szCs w:val="32"/>
        </w:rPr>
        <w:t>、支出1733.54万元</w:t>
      </w:r>
      <w:r>
        <w:rPr>
          <w:rFonts w:ascii="仿宋" w:hAnsi="仿宋" w:eastAsia="仿宋"/>
          <w:sz w:val="32"/>
          <w:szCs w:val="32"/>
        </w:rPr>
        <w:t>。与2015年相比，财政拨款收</w:t>
      </w:r>
      <w:r>
        <w:rPr>
          <w:rFonts w:hint="eastAsia" w:ascii="仿宋" w:hAnsi="仿宋" w:eastAsia="仿宋"/>
          <w:sz w:val="32"/>
          <w:szCs w:val="32"/>
        </w:rPr>
        <w:t>入增加9297.45万元，主要原因是2016年决算时将基本建设账务并账，增加基建项目财政拨款资金。</w:t>
      </w:r>
      <w:r>
        <w:rPr>
          <w:rFonts w:ascii="仿宋" w:hAnsi="仿宋" w:eastAsia="仿宋"/>
          <w:sz w:val="32"/>
          <w:szCs w:val="32"/>
        </w:rPr>
        <w:t>支</w:t>
      </w:r>
      <w:r>
        <w:rPr>
          <w:rFonts w:hint="eastAsia" w:ascii="仿宋" w:hAnsi="仿宋" w:eastAsia="仿宋"/>
          <w:sz w:val="32"/>
          <w:szCs w:val="32"/>
        </w:rPr>
        <w:t>出减少1026.57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项目上的部分资金根据项目实施进度结转至下年，未实现当年的支出</w:t>
      </w:r>
      <w:r>
        <w:rPr>
          <w:rFonts w:ascii="仿宋" w:hAnsi="仿宋" w:eastAsia="仿宋"/>
          <w:sz w:val="32"/>
          <w:szCs w:val="32"/>
        </w:rPr>
        <w:t>。</w:t>
      </w:r>
    </w:p>
    <w:p>
      <w:pPr>
        <w:ind w:firstLine="645"/>
        <w:rPr>
          <w:rFonts w:ascii="仿宋" w:hAnsi="仿宋" w:eastAsia="仿宋"/>
          <w:b/>
          <w:sz w:val="32"/>
          <w:szCs w:val="32"/>
        </w:rPr>
      </w:pPr>
      <w:r>
        <w:rPr>
          <w:rFonts w:ascii="仿宋" w:hAnsi="仿宋" w:eastAsia="仿宋"/>
          <w:b/>
          <w:sz w:val="32"/>
          <w:szCs w:val="32"/>
        </w:rPr>
        <w:t>五、关于</w:t>
      </w:r>
      <w:r>
        <w:rPr>
          <w:rFonts w:hint="eastAsia" w:ascii="仿宋" w:hAnsi="仿宋" w:eastAsia="仿宋"/>
          <w:b/>
          <w:sz w:val="32"/>
          <w:szCs w:val="32"/>
        </w:rPr>
        <w:t>贵德县住房和城乡建设局</w:t>
      </w:r>
      <w:r>
        <w:rPr>
          <w:rFonts w:ascii="仿宋" w:hAnsi="仿宋" w:eastAsia="仿宋"/>
          <w:b/>
          <w:sz w:val="32"/>
          <w:szCs w:val="32"/>
        </w:rPr>
        <w:t>2016年度一般公共预算财政拨款支出决算情况说明</w:t>
      </w:r>
    </w:p>
    <w:p>
      <w:pPr>
        <w:ind w:firstLine="645"/>
        <w:rPr>
          <w:rFonts w:ascii="仿宋" w:hAnsi="仿宋" w:eastAsia="仿宋"/>
          <w:b/>
          <w:sz w:val="32"/>
          <w:szCs w:val="32"/>
        </w:rPr>
      </w:pPr>
      <w:r>
        <w:rPr>
          <w:rFonts w:ascii="仿宋" w:hAnsi="仿宋" w:eastAsia="仿宋"/>
          <w:b/>
          <w:sz w:val="32"/>
          <w:szCs w:val="32"/>
        </w:rPr>
        <w:t>（一）财政拨款支出决算总体情况</w:t>
      </w:r>
    </w:p>
    <w:p>
      <w:pPr>
        <w:ind w:firstLine="645"/>
        <w:rPr>
          <w:rFonts w:ascii="仿宋" w:hAnsi="仿宋" w:eastAsia="仿宋"/>
          <w:sz w:val="32"/>
          <w:szCs w:val="32"/>
        </w:rPr>
      </w:pPr>
      <w:r>
        <w:rPr>
          <w:rFonts w:hint="eastAsia" w:ascii="仿宋" w:hAnsi="仿宋" w:eastAsia="仿宋"/>
          <w:sz w:val="32"/>
          <w:szCs w:val="32"/>
        </w:rPr>
        <w:t>贵德县住房和城乡建设局</w:t>
      </w:r>
      <w:r>
        <w:rPr>
          <w:rFonts w:ascii="仿宋" w:hAnsi="仿宋" w:eastAsia="仿宋"/>
          <w:sz w:val="32"/>
          <w:szCs w:val="32"/>
        </w:rPr>
        <w:t>2016年度财政拨款支出</w:t>
      </w:r>
      <w:r>
        <w:rPr>
          <w:rFonts w:hint="eastAsia" w:ascii="仿宋" w:hAnsi="仿宋" w:eastAsia="仿宋"/>
          <w:sz w:val="32"/>
          <w:szCs w:val="32"/>
        </w:rPr>
        <w:t>1733.54</w:t>
      </w:r>
      <w:r>
        <w:rPr>
          <w:rFonts w:ascii="仿宋" w:hAnsi="仿宋" w:eastAsia="仿宋"/>
          <w:sz w:val="32"/>
          <w:szCs w:val="32"/>
        </w:rPr>
        <w:t>万元，占本年支出合计的</w:t>
      </w:r>
      <w:r>
        <w:rPr>
          <w:rFonts w:hint="eastAsia" w:ascii="仿宋" w:hAnsi="仿宋" w:eastAsia="仿宋"/>
          <w:sz w:val="32"/>
          <w:szCs w:val="32"/>
        </w:rPr>
        <w:t>16.7</w:t>
      </w:r>
      <w:r>
        <w:rPr>
          <w:rFonts w:ascii="仿宋" w:hAnsi="仿宋" w:eastAsia="仿宋"/>
          <w:sz w:val="32"/>
          <w:szCs w:val="32"/>
        </w:rPr>
        <w:t>%。与2015年相比，支</w:t>
      </w:r>
      <w:r>
        <w:rPr>
          <w:rFonts w:hint="eastAsia" w:ascii="仿宋" w:hAnsi="仿宋" w:eastAsia="仿宋"/>
          <w:sz w:val="32"/>
          <w:szCs w:val="32"/>
        </w:rPr>
        <w:t>出减少1026.57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主要原因是</w:t>
      </w:r>
      <w:r>
        <w:rPr>
          <w:rFonts w:hint="eastAsia" w:ascii="仿宋" w:hAnsi="仿宋" w:eastAsia="仿宋"/>
          <w:sz w:val="32"/>
          <w:szCs w:val="32"/>
        </w:rPr>
        <w:t>项目上的部分资金根据项目实施进度结转至下年，未实现当年的支出</w:t>
      </w:r>
      <w:r>
        <w:rPr>
          <w:rFonts w:ascii="仿宋" w:hAnsi="仿宋" w:eastAsia="仿宋"/>
          <w:sz w:val="32"/>
          <w:szCs w:val="32"/>
        </w:rPr>
        <w:t>。</w:t>
      </w:r>
    </w:p>
    <w:p>
      <w:pPr>
        <w:ind w:firstLine="645"/>
        <w:rPr>
          <w:rFonts w:ascii="仿宋" w:hAnsi="仿宋" w:eastAsia="仿宋"/>
          <w:b/>
          <w:sz w:val="32"/>
          <w:szCs w:val="32"/>
        </w:rPr>
      </w:pPr>
      <w:r>
        <w:rPr>
          <w:rFonts w:ascii="仿宋" w:hAnsi="仿宋" w:eastAsia="仿宋"/>
          <w:b/>
          <w:sz w:val="32"/>
          <w:szCs w:val="32"/>
        </w:rPr>
        <w:t>（二）财政拨款支出决算结构情况</w:t>
      </w:r>
    </w:p>
    <w:p>
      <w:pPr>
        <w:ind w:firstLine="645"/>
        <w:rPr>
          <w:rFonts w:ascii="仿宋" w:hAnsi="仿宋" w:eastAsia="仿宋"/>
          <w:sz w:val="32"/>
          <w:szCs w:val="32"/>
        </w:rPr>
      </w:pPr>
      <w:r>
        <w:rPr>
          <w:rFonts w:hint="eastAsia" w:ascii="仿宋" w:hAnsi="仿宋" w:eastAsia="仿宋"/>
          <w:sz w:val="32"/>
          <w:szCs w:val="32"/>
        </w:rPr>
        <w:t>本单位</w:t>
      </w:r>
      <w:r>
        <w:rPr>
          <w:rFonts w:ascii="仿宋" w:hAnsi="仿宋" w:eastAsia="仿宋"/>
          <w:sz w:val="32"/>
          <w:szCs w:val="32"/>
        </w:rPr>
        <w:t>2016年度财政拨款支出主要用于以下方面：</w:t>
      </w:r>
    </w:p>
    <w:p>
      <w:pPr>
        <w:ind w:firstLine="645"/>
        <w:rPr>
          <w:rFonts w:ascii="仿宋" w:hAnsi="仿宋" w:eastAsia="仿宋"/>
          <w:sz w:val="32"/>
          <w:szCs w:val="32"/>
        </w:rPr>
      </w:pPr>
      <w:r>
        <w:rPr>
          <w:rFonts w:hint="eastAsia" w:ascii="仿宋" w:hAnsi="仿宋" w:eastAsia="仿宋"/>
          <w:sz w:val="32"/>
          <w:szCs w:val="32"/>
        </w:rPr>
        <w:t>1、一般公共服务（类）支出98.19万元，</w:t>
      </w:r>
      <w:r>
        <w:rPr>
          <w:rFonts w:ascii="仿宋" w:hAnsi="仿宋" w:eastAsia="仿宋"/>
          <w:sz w:val="32"/>
          <w:szCs w:val="32"/>
        </w:rPr>
        <w:t>占</w:t>
      </w:r>
      <w:r>
        <w:rPr>
          <w:rFonts w:hint="eastAsia" w:ascii="仿宋" w:hAnsi="仿宋" w:eastAsia="仿宋"/>
          <w:sz w:val="32"/>
          <w:szCs w:val="32"/>
        </w:rPr>
        <w:t>5.7</w:t>
      </w:r>
      <w:r>
        <w:rPr>
          <w:rFonts w:ascii="仿宋" w:hAnsi="仿宋" w:eastAsia="仿宋"/>
          <w:sz w:val="32"/>
          <w:szCs w:val="32"/>
        </w:rPr>
        <w:t>%</w:t>
      </w:r>
      <w:r>
        <w:rPr>
          <w:rFonts w:hint="eastAsia" w:ascii="仿宋" w:hAnsi="仿宋" w:eastAsia="仿宋"/>
          <w:sz w:val="32"/>
          <w:szCs w:val="32"/>
        </w:rPr>
        <w:t>,主要用于贵德县大史家村“四型”党员教育培训实践基地项目的建设支出。</w:t>
      </w:r>
    </w:p>
    <w:p>
      <w:pPr>
        <w:ind w:firstLine="645"/>
        <w:rPr>
          <w:rFonts w:ascii="仿宋" w:hAnsi="仿宋" w:eastAsia="仿宋"/>
          <w:sz w:val="32"/>
          <w:szCs w:val="32"/>
        </w:rPr>
      </w:pPr>
      <w:r>
        <w:rPr>
          <w:rFonts w:hint="eastAsia" w:ascii="仿宋" w:hAnsi="仿宋" w:eastAsia="仿宋"/>
          <w:sz w:val="32"/>
          <w:szCs w:val="32"/>
        </w:rPr>
        <w:t>2、外交（类）支出0万元，</w:t>
      </w:r>
      <w:r>
        <w:rPr>
          <w:rFonts w:ascii="仿宋" w:hAnsi="仿宋" w:eastAsia="仿宋"/>
          <w:sz w:val="32"/>
          <w:szCs w:val="32"/>
        </w:rPr>
        <w:t>占</w:t>
      </w:r>
      <w:r>
        <w:rPr>
          <w:rFonts w:hint="eastAsia" w:ascii="仿宋" w:hAnsi="仿宋" w:eastAsia="仿宋"/>
          <w:sz w:val="32"/>
          <w:szCs w:val="32"/>
        </w:rPr>
        <w:t>0</w:t>
      </w:r>
      <w:r>
        <w:rPr>
          <w:rFonts w:ascii="仿宋" w:hAnsi="仿宋" w:eastAsia="仿宋"/>
          <w:sz w:val="32"/>
          <w:szCs w:val="32"/>
        </w:rPr>
        <w:t>%</w:t>
      </w:r>
      <w:r>
        <w:rPr>
          <w:rFonts w:hint="eastAsia" w:ascii="仿宋" w:hAnsi="仿宋" w:eastAsia="仿宋"/>
          <w:sz w:val="32"/>
          <w:szCs w:val="32"/>
        </w:rPr>
        <w:t>,主要包括xxx及所属单位参加国际组织、以及对外交流活动等的支出。</w:t>
      </w:r>
    </w:p>
    <w:p>
      <w:pPr>
        <w:ind w:firstLine="645"/>
        <w:rPr>
          <w:rFonts w:ascii="仿宋" w:hAnsi="仿宋" w:eastAsia="仿宋"/>
          <w:sz w:val="32"/>
          <w:szCs w:val="32"/>
        </w:rPr>
      </w:pPr>
      <w:r>
        <w:rPr>
          <w:rFonts w:hint="eastAsia" w:ascii="仿宋" w:hAnsi="仿宋" w:eastAsia="仿宋"/>
          <w:sz w:val="32"/>
          <w:szCs w:val="32"/>
        </w:rPr>
        <w:t>3、公共安全（类）支出0万元，</w:t>
      </w:r>
      <w:r>
        <w:rPr>
          <w:rFonts w:ascii="仿宋" w:hAnsi="仿宋" w:eastAsia="仿宋"/>
          <w:sz w:val="32"/>
          <w:szCs w:val="32"/>
        </w:rPr>
        <w:t>占</w:t>
      </w:r>
      <w:r>
        <w:rPr>
          <w:rFonts w:hint="eastAsia" w:ascii="仿宋" w:hAnsi="仿宋" w:eastAsia="仿宋"/>
          <w:sz w:val="32"/>
          <w:szCs w:val="32"/>
        </w:rPr>
        <w:t>0</w:t>
      </w:r>
      <w:r>
        <w:rPr>
          <w:rFonts w:ascii="仿宋" w:hAnsi="仿宋" w:eastAsia="仿宋"/>
          <w:sz w:val="32"/>
          <w:szCs w:val="32"/>
        </w:rPr>
        <w:t>%</w:t>
      </w:r>
      <w:r>
        <w:rPr>
          <w:rFonts w:hint="eastAsia" w:ascii="仿宋" w:hAnsi="仿宋" w:eastAsia="仿宋"/>
          <w:sz w:val="32"/>
          <w:szCs w:val="32"/>
        </w:rPr>
        <w:t>,主要用于xxx及所属单位治安管理、刑事侦查和消防等方面的支出。</w:t>
      </w:r>
    </w:p>
    <w:p>
      <w:pPr>
        <w:ind w:firstLine="645"/>
        <w:rPr>
          <w:rFonts w:ascii="仿宋" w:hAnsi="仿宋" w:eastAsia="仿宋"/>
          <w:sz w:val="32"/>
          <w:szCs w:val="32"/>
        </w:rPr>
      </w:pPr>
      <w:r>
        <w:rPr>
          <w:rFonts w:hint="eastAsia" w:ascii="仿宋" w:hAnsi="仿宋" w:eastAsia="仿宋"/>
          <w:sz w:val="32"/>
          <w:szCs w:val="32"/>
        </w:rPr>
        <w:t>4、教育（类）支出0万元，</w:t>
      </w:r>
      <w:r>
        <w:rPr>
          <w:rFonts w:ascii="仿宋" w:hAnsi="仿宋" w:eastAsia="仿宋"/>
          <w:sz w:val="32"/>
          <w:szCs w:val="32"/>
        </w:rPr>
        <w:t>占</w:t>
      </w:r>
      <w:r>
        <w:rPr>
          <w:rFonts w:hint="eastAsia" w:ascii="仿宋" w:hAnsi="仿宋" w:eastAsia="仿宋"/>
          <w:sz w:val="32"/>
          <w:szCs w:val="32"/>
        </w:rPr>
        <w:t>0</w:t>
      </w:r>
      <w:r>
        <w:rPr>
          <w:rFonts w:ascii="仿宋" w:hAnsi="仿宋" w:eastAsia="仿宋"/>
          <w:sz w:val="32"/>
          <w:szCs w:val="32"/>
        </w:rPr>
        <w:t>%</w:t>
      </w:r>
      <w:r>
        <w:rPr>
          <w:rFonts w:hint="eastAsia" w:ascii="仿宋" w:hAnsi="仿宋" w:eastAsia="仿宋"/>
          <w:sz w:val="32"/>
          <w:szCs w:val="32"/>
        </w:rPr>
        <w:t>,主要用于xxx及所属院校和干部教育单位教学等方面的支出。</w:t>
      </w:r>
    </w:p>
    <w:p>
      <w:pPr>
        <w:ind w:firstLine="645"/>
        <w:rPr>
          <w:rFonts w:ascii="仿宋" w:hAnsi="仿宋" w:eastAsia="仿宋"/>
          <w:sz w:val="32"/>
          <w:szCs w:val="32"/>
        </w:rPr>
      </w:pPr>
      <w:r>
        <w:rPr>
          <w:rFonts w:hint="eastAsia" w:ascii="仿宋" w:hAnsi="仿宋" w:eastAsia="仿宋"/>
          <w:sz w:val="32"/>
          <w:szCs w:val="32"/>
        </w:rPr>
        <w:t>5、科学技术（类）支出0万元，</w:t>
      </w:r>
      <w:r>
        <w:rPr>
          <w:rFonts w:ascii="仿宋" w:hAnsi="仿宋" w:eastAsia="仿宋"/>
          <w:sz w:val="32"/>
          <w:szCs w:val="32"/>
        </w:rPr>
        <w:t>占</w:t>
      </w:r>
      <w:r>
        <w:rPr>
          <w:rFonts w:hint="eastAsia" w:ascii="仿宋" w:hAnsi="仿宋" w:eastAsia="仿宋"/>
          <w:sz w:val="32"/>
          <w:szCs w:val="32"/>
        </w:rPr>
        <w:t>0</w:t>
      </w:r>
      <w:r>
        <w:rPr>
          <w:rFonts w:ascii="仿宋" w:hAnsi="仿宋" w:eastAsia="仿宋"/>
          <w:sz w:val="32"/>
          <w:szCs w:val="32"/>
        </w:rPr>
        <w:t>%</w:t>
      </w:r>
      <w:r>
        <w:rPr>
          <w:rFonts w:hint="eastAsia" w:ascii="仿宋" w:hAnsi="仿宋" w:eastAsia="仿宋"/>
          <w:sz w:val="32"/>
          <w:szCs w:val="32"/>
        </w:rPr>
        <w:t>,主要用于xxx及所属科研单位社会公益研究、高技术研究及改善科技条件等方面的支出。</w:t>
      </w:r>
    </w:p>
    <w:p>
      <w:pPr>
        <w:ind w:firstLine="645"/>
        <w:rPr>
          <w:rFonts w:ascii="仿宋" w:hAnsi="仿宋" w:eastAsia="仿宋"/>
          <w:sz w:val="32"/>
          <w:szCs w:val="32"/>
        </w:rPr>
      </w:pPr>
      <w:r>
        <w:rPr>
          <w:rFonts w:hint="eastAsia" w:ascii="仿宋" w:hAnsi="仿宋" w:eastAsia="仿宋"/>
          <w:sz w:val="32"/>
          <w:szCs w:val="32"/>
        </w:rPr>
        <w:t>6、文化体育与传媒（类）支出0万元,</w:t>
      </w:r>
      <w:r>
        <w:rPr>
          <w:rFonts w:ascii="仿宋" w:hAnsi="仿宋" w:eastAsia="仿宋"/>
          <w:sz w:val="32"/>
          <w:szCs w:val="32"/>
        </w:rPr>
        <w:t>占</w:t>
      </w:r>
      <w:r>
        <w:rPr>
          <w:rFonts w:hint="eastAsia" w:ascii="仿宋" w:hAnsi="仿宋" w:eastAsia="仿宋"/>
          <w:sz w:val="32"/>
          <w:szCs w:val="32"/>
        </w:rPr>
        <w:t>0</w:t>
      </w:r>
      <w:r>
        <w:rPr>
          <w:rFonts w:ascii="仿宋" w:hAnsi="仿宋" w:eastAsia="仿宋"/>
          <w:sz w:val="32"/>
          <w:szCs w:val="32"/>
        </w:rPr>
        <w:t>%</w:t>
      </w:r>
      <w:r>
        <w:rPr>
          <w:rFonts w:hint="eastAsia" w:ascii="仿宋" w:hAnsi="仿宋" w:eastAsia="仿宋"/>
          <w:sz w:val="32"/>
          <w:szCs w:val="32"/>
        </w:rPr>
        <w:t>,主要用于xxx及所属文体出版单位的体育活动、新闻通讯、出版发行等方面的支出。</w:t>
      </w:r>
    </w:p>
    <w:p>
      <w:pPr>
        <w:ind w:firstLine="640" w:firstLineChars="200"/>
        <w:rPr>
          <w:rFonts w:ascii="仿宋" w:hAnsi="仿宋" w:eastAsia="仿宋"/>
          <w:sz w:val="32"/>
          <w:szCs w:val="32"/>
        </w:rPr>
      </w:pPr>
      <w:r>
        <w:rPr>
          <w:rFonts w:hint="eastAsia" w:ascii="仿宋" w:hAnsi="仿宋" w:eastAsia="仿宋"/>
          <w:sz w:val="32"/>
          <w:szCs w:val="32"/>
        </w:rPr>
        <w:t>7、社会保障和就业(类)支出84.98万元，</w:t>
      </w:r>
      <w:r>
        <w:rPr>
          <w:rFonts w:ascii="仿宋" w:hAnsi="仿宋" w:eastAsia="仿宋"/>
          <w:sz w:val="32"/>
          <w:szCs w:val="32"/>
        </w:rPr>
        <w:t>占</w:t>
      </w:r>
      <w:r>
        <w:rPr>
          <w:rFonts w:hint="eastAsia" w:ascii="仿宋" w:hAnsi="仿宋" w:eastAsia="仿宋"/>
          <w:sz w:val="32"/>
          <w:szCs w:val="32"/>
        </w:rPr>
        <w:t>4.9</w:t>
      </w:r>
      <w:r>
        <w:rPr>
          <w:rFonts w:ascii="仿宋" w:hAnsi="仿宋" w:eastAsia="仿宋"/>
          <w:sz w:val="32"/>
          <w:szCs w:val="32"/>
        </w:rPr>
        <w:t>%</w:t>
      </w:r>
      <w:r>
        <w:rPr>
          <w:rFonts w:hint="eastAsia" w:ascii="仿宋" w:hAnsi="仿宋" w:eastAsia="仿宋"/>
          <w:sz w:val="32"/>
          <w:szCs w:val="32"/>
        </w:rPr>
        <w:t>,主要用于机关事业单位基本养老保险缴费及机关事业单位职业年金缴费支出。</w:t>
      </w:r>
    </w:p>
    <w:p>
      <w:pPr>
        <w:ind w:firstLine="640" w:firstLineChars="200"/>
        <w:rPr>
          <w:rFonts w:ascii="仿宋" w:hAnsi="仿宋" w:eastAsia="仿宋"/>
          <w:sz w:val="32"/>
          <w:szCs w:val="32"/>
        </w:rPr>
      </w:pPr>
      <w:r>
        <w:rPr>
          <w:rFonts w:hint="eastAsia" w:ascii="仿宋" w:hAnsi="仿宋" w:eastAsia="仿宋"/>
          <w:sz w:val="32"/>
          <w:szCs w:val="32"/>
        </w:rPr>
        <w:t>8、农林水(类)支出195万元，</w:t>
      </w:r>
      <w:r>
        <w:rPr>
          <w:rFonts w:ascii="仿宋" w:hAnsi="仿宋" w:eastAsia="仿宋"/>
          <w:sz w:val="32"/>
          <w:szCs w:val="32"/>
        </w:rPr>
        <w:t>占</w:t>
      </w:r>
      <w:r>
        <w:rPr>
          <w:rFonts w:hint="eastAsia" w:ascii="仿宋" w:hAnsi="仿宋" w:eastAsia="仿宋"/>
          <w:sz w:val="32"/>
          <w:szCs w:val="32"/>
        </w:rPr>
        <w:t>11.2</w:t>
      </w:r>
      <w:r>
        <w:rPr>
          <w:rFonts w:ascii="仿宋" w:hAnsi="仿宋" w:eastAsia="仿宋"/>
          <w:sz w:val="32"/>
          <w:szCs w:val="32"/>
        </w:rPr>
        <w:t>%</w:t>
      </w:r>
      <w:r>
        <w:rPr>
          <w:rFonts w:hint="eastAsia" w:ascii="仿宋" w:hAnsi="仿宋" w:eastAsia="仿宋"/>
          <w:sz w:val="32"/>
          <w:szCs w:val="32"/>
        </w:rPr>
        <w:t>,主要用于城乡农村建设规划支出。</w:t>
      </w:r>
    </w:p>
    <w:p>
      <w:pPr>
        <w:ind w:firstLine="640" w:firstLineChars="200"/>
        <w:rPr>
          <w:rFonts w:ascii="仿宋" w:hAnsi="仿宋" w:eastAsia="仿宋"/>
          <w:sz w:val="32"/>
          <w:szCs w:val="32"/>
        </w:rPr>
      </w:pPr>
      <w:r>
        <w:rPr>
          <w:rFonts w:hint="eastAsia" w:ascii="仿宋" w:hAnsi="仿宋" w:eastAsia="仿宋"/>
          <w:sz w:val="32"/>
          <w:szCs w:val="32"/>
        </w:rPr>
        <w:t>9、节能环保(类)支出115.63万元，</w:t>
      </w:r>
      <w:r>
        <w:rPr>
          <w:rFonts w:ascii="仿宋" w:hAnsi="仿宋" w:eastAsia="仿宋"/>
          <w:sz w:val="32"/>
          <w:szCs w:val="32"/>
        </w:rPr>
        <w:t>占</w:t>
      </w:r>
      <w:r>
        <w:rPr>
          <w:rFonts w:hint="eastAsia" w:ascii="仿宋" w:hAnsi="仿宋" w:eastAsia="仿宋"/>
          <w:sz w:val="32"/>
          <w:szCs w:val="32"/>
        </w:rPr>
        <w:t>6.7</w:t>
      </w:r>
      <w:r>
        <w:rPr>
          <w:rFonts w:ascii="仿宋" w:hAnsi="仿宋" w:eastAsia="仿宋"/>
          <w:sz w:val="32"/>
          <w:szCs w:val="32"/>
        </w:rPr>
        <w:t>%</w:t>
      </w:r>
      <w:r>
        <w:rPr>
          <w:rFonts w:hint="eastAsia" w:ascii="仿宋" w:hAnsi="仿宋" w:eastAsia="仿宋"/>
          <w:sz w:val="32"/>
          <w:szCs w:val="32"/>
        </w:rPr>
        <w:t>,主要用于城乡基础设施建设能源节约利用等方面的支出。</w:t>
      </w:r>
    </w:p>
    <w:p>
      <w:pPr>
        <w:ind w:firstLine="645"/>
        <w:rPr>
          <w:rFonts w:ascii="仿宋" w:hAnsi="仿宋" w:eastAsia="仿宋"/>
          <w:sz w:val="32"/>
          <w:szCs w:val="32"/>
        </w:rPr>
      </w:pPr>
      <w:r>
        <w:rPr>
          <w:rFonts w:hint="eastAsia" w:ascii="仿宋" w:hAnsi="仿宋" w:eastAsia="仿宋"/>
          <w:sz w:val="32"/>
          <w:szCs w:val="32"/>
        </w:rPr>
        <w:t>10、城乡社区（类）支出518.84万元，</w:t>
      </w:r>
      <w:r>
        <w:rPr>
          <w:rFonts w:ascii="仿宋" w:hAnsi="仿宋" w:eastAsia="仿宋"/>
          <w:sz w:val="32"/>
          <w:szCs w:val="32"/>
        </w:rPr>
        <w:t>占</w:t>
      </w:r>
      <w:r>
        <w:rPr>
          <w:rFonts w:hint="eastAsia" w:ascii="仿宋" w:hAnsi="仿宋" w:eastAsia="仿宋"/>
          <w:sz w:val="32"/>
          <w:szCs w:val="32"/>
        </w:rPr>
        <w:t>29.9</w:t>
      </w:r>
      <w:r>
        <w:rPr>
          <w:rFonts w:ascii="仿宋" w:hAnsi="仿宋" w:eastAsia="仿宋"/>
          <w:sz w:val="32"/>
          <w:szCs w:val="32"/>
        </w:rPr>
        <w:t>%</w:t>
      </w:r>
      <w:r>
        <w:rPr>
          <w:rFonts w:hint="eastAsia" w:ascii="仿宋" w:hAnsi="仿宋" w:eastAsia="仿宋"/>
          <w:sz w:val="32"/>
          <w:szCs w:val="32"/>
        </w:rPr>
        <w:t>,主要用于贵德县住房和城乡建设局及所属单位保障机构正常运转、开展公共管理活动所发生的行政管理、基础设施建设等方面的支出</w:t>
      </w:r>
    </w:p>
    <w:p>
      <w:pPr>
        <w:ind w:firstLine="640" w:firstLineChars="200"/>
        <w:rPr>
          <w:rFonts w:ascii="仿宋" w:hAnsi="仿宋" w:eastAsia="仿宋"/>
          <w:sz w:val="32"/>
          <w:szCs w:val="32"/>
        </w:rPr>
      </w:pPr>
      <w:r>
        <w:rPr>
          <w:rFonts w:hint="eastAsia" w:ascii="仿宋" w:hAnsi="仿宋" w:eastAsia="仿宋"/>
          <w:sz w:val="32"/>
          <w:szCs w:val="32"/>
        </w:rPr>
        <w:t>11、住房保障支出(类)支出720.91万元，</w:t>
      </w:r>
      <w:r>
        <w:rPr>
          <w:rFonts w:ascii="仿宋" w:hAnsi="仿宋" w:eastAsia="仿宋"/>
          <w:sz w:val="32"/>
          <w:szCs w:val="32"/>
        </w:rPr>
        <w:t>占</w:t>
      </w:r>
      <w:r>
        <w:rPr>
          <w:rFonts w:hint="eastAsia" w:ascii="仿宋" w:hAnsi="仿宋" w:eastAsia="仿宋"/>
          <w:sz w:val="32"/>
          <w:szCs w:val="32"/>
        </w:rPr>
        <w:t>41.6</w:t>
      </w:r>
      <w:r>
        <w:rPr>
          <w:rFonts w:ascii="仿宋" w:hAnsi="仿宋" w:eastAsia="仿宋"/>
          <w:sz w:val="32"/>
          <w:szCs w:val="32"/>
        </w:rPr>
        <w:t>%</w:t>
      </w:r>
      <w:r>
        <w:rPr>
          <w:rFonts w:hint="eastAsia" w:ascii="仿宋" w:hAnsi="仿宋" w:eastAsia="仿宋"/>
          <w:sz w:val="32"/>
          <w:szCs w:val="32"/>
        </w:rPr>
        <w:t>,主要用于按照国家政策规定为职工缴纳和发放的住房公积金、提租补贴、购房补贴等住房改革方面的支出。</w:t>
      </w:r>
    </w:p>
    <w:p>
      <w:pPr>
        <w:ind w:firstLine="640" w:firstLineChars="200"/>
        <w:rPr>
          <w:rFonts w:ascii="仿宋" w:hAnsi="仿宋" w:eastAsia="仿宋"/>
          <w:sz w:val="32"/>
          <w:szCs w:val="32"/>
        </w:rPr>
      </w:pPr>
      <w:r>
        <w:rPr>
          <w:rFonts w:hint="eastAsia" w:ascii="仿宋" w:hAnsi="仿宋" w:eastAsia="仿宋"/>
          <w:sz w:val="32"/>
          <w:szCs w:val="32"/>
        </w:rPr>
        <w:t>12、结转下年10298.98万元，均为基建项目结转资金，为本年度或以前年度预算安排、因客观条件发生变化无法按原计划实施，需要延迟到以后年度按基建项目建设进度继续使用的项目专项资金。</w:t>
      </w:r>
    </w:p>
    <w:p>
      <w:pPr>
        <w:ind w:firstLine="643" w:firstLineChars="200"/>
        <w:rPr>
          <w:rFonts w:ascii="仿宋" w:hAnsi="仿宋" w:eastAsia="仿宋"/>
          <w:b/>
          <w:sz w:val="32"/>
          <w:szCs w:val="32"/>
        </w:rPr>
      </w:pPr>
      <w:r>
        <w:rPr>
          <w:rFonts w:ascii="仿宋" w:hAnsi="仿宋" w:eastAsia="仿宋"/>
          <w:b/>
          <w:sz w:val="32"/>
          <w:szCs w:val="32"/>
        </w:rPr>
        <w:t>（三）财政拨款支出决算的具体情况</w:t>
      </w:r>
    </w:p>
    <w:p>
      <w:pPr>
        <w:ind w:firstLine="640" w:firstLineChars="200"/>
        <w:rPr>
          <w:rFonts w:ascii="仿宋" w:hAnsi="仿宋" w:eastAsia="仿宋"/>
          <w:sz w:val="32"/>
          <w:szCs w:val="32"/>
        </w:rPr>
      </w:pPr>
      <w:r>
        <w:rPr>
          <w:rFonts w:ascii="仿宋" w:hAnsi="仿宋" w:eastAsia="仿宋"/>
          <w:sz w:val="32"/>
          <w:szCs w:val="32"/>
        </w:rPr>
        <w:t>2016年度财政拨款支出年初预算为</w:t>
      </w:r>
      <w:r>
        <w:rPr>
          <w:rFonts w:hint="eastAsia" w:ascii="仿宋" w:hAnsi="仿宋" w:eastAsia="仿宋"/>
          <w:sz w:val="32"/>
          <w:szCs w:val="32"/>
        </w:rPr>
        <w:t>1140.25</w:t>
      </w:r>
      <w:r>
        <w:rPr>
          <w:rFonts w:ascii="仿宋" w:hAnsi="仿宋" w:eastAsia="仿宋"/>
          <w:sz w:val="32"/>
          <w:szCs w:val="32"/>
        </w:rPr>
        <w:t>万元，支出决算为</w:t>
      </w:r>
      <w:r>
        <w:rPr>
          <w:rFonts w:hint="eastAsia" w:ascii="仿宋" w:hAnsi="仿宋" w:eastAsia="仿宋"/>
          <w:sz w:val="32"/>
          <w:szCs w:val="32"/>
        </w:rPr>
        <w:t>1733.54</w:t>
      </w:r>
      <w:r>
        <w:rPr>
          <w:rFonts w:ascii="仿宋" w:hAnsi="仿宋" w:eastAsia="仿宋"/>
          <w:sz w:val="32"/>
          <w:szCs w:val="32"/>
        </w:rPr>
        <w:t>万元，完成年初预算的</w:t>
      </w:r>
      <w:r>
        <w:rPr>
          <w:rFonts w:hint="eastAsia" w:ascii="仿宋" w:hAnsi="仿宋" w:eastAsia="仿宋"/>
          <w:sz w:val="32"/>
          <w:szCs w:val="32"/>
        </w:rPr>
        <w:t>152</w:t>
      </w:r>
      <w:r>
        <w:rPr>
          <w:rFonts w:ascii="仿宋" w:hAnsi="仿宋" w:eastAsia="仿宋"/>
          <w:sz w:val="32"/>
          <w:szCs w:val="32"/>
        </w:rPr>
        <w:t xml:space="preserve"> %。决算数</w:t>
      </w:r>
      <w:r>
        <w:rPr>
          <w:rFonts w:hint="eastAsia" w:ascii="仿宋" w:hAnsi="仿宋" w:eastAsia="仿宋"/>
          <w:sz w:val="32"/>
          <w:szCs w:val="32"/>
        </w:rPr>
        <w:t>大</w:t>
      </w:r>
      <w:r>
        <w:rPr>
          <w:rFonts w:ascii="仿宋" w:hAnsi="仿宋" w:eastAsia="仿宋"/>
          <w:sz w:val="32"/>
          <w:szCs w:val="32"/>
        </w:rPr>
        <w:t>于预算数的主要原因是</w:t>
      </w:r>
      <w:r>
        <w:rPr>
          <w:rFonts w:hint="eastAsia" w:ascii="仿宋" w:hAnsi="仿宋" w:eastAsia="仿宋"/>
          <w:sz w:val="32"/>
          <w:szCs w:val="32"/>
        </w:rPr>
        <w:t>决算时有基建项目并入账务数据，基建项目增加形成的。其中：</w:t>
      </w:r>
    </w:p>
    <w:p>
      <w:pPr>
        <w:ind w:firstLine="640" w:firstLineChars="200"/>
        <w:rPr>
          <w:rFonts w:ascii="仿宋_GB2312" w:eastAsia="仿宋_GB2312"/>
          <w:sz w:val="32"/>
          <w:szCs w:val="32"/>
        </w:rPr>
      </w:pPr>
      <w:r>
        <w:rPr>
          <w:rFonts w:hint="eastAsia" w:ascii="仿宋_GB2312" w:eastAsia="仿宋_GB2312"/>
          <w:sz w:val="32"/>
          <w:szCs w:val="32"/>
        </w:rPr>
        <w:t>1、201（类）32（款）99（项）。年初预算为0万元，支出决算为98.19万元，完成年初预算的**%。决算数大于预算数的主要原因是新增贵德县党员教育培训实践基地项目专项建设资金。</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_GB2312" w:eastAsia="仿宋_GB2312"/>
          <w:sz w:val="32"/>
          <w:szCs w:val="32"/>
        </w:rPr>
        <w:t>208（类）03（款）99（项）。年初预算为94.85万元，支出决算为84.98万元，完成年初预算的89.6%。决算数小于预算数的主要原因是单位职工调离、退休、辞职等原因造成的社会保障和就业支出减少。</w:t>
      </w:r>
    </w:p>
    <w:p>
      <w:pPr>
        <w:ind w:firstLine="640" w:firstLineChars="200"/>
        <w:rPr>
          <w:rFonts w:ascii="仿宋_GB2312" w:eastAsia="仿宋_GB2312"/>
          <w:sz w:val="32"/>
          <w:szCs w:val="32"/>
        </w:rPr>
      </w:pPr>
      <w:r>
        <w:rPr>
          <w:rFonts w:hint="eastAsia" w:ascii="仿宋_GB2312" w:eastAsia="仿宋_GB2312"/>
          <w:sz w:val="32"/>
          <w:szCs w:val="32"/>
        </w:rPr>
        <w:t>3、211（类）01（款）99（项）。年初预算为0万元，支出决算为60万元，完成年初预算的**%。决算数大于预算数的主要原因是新增政府业务用房光电一体化示范应用项目建设缺口资金。</w:t>
      </w:r>
    </w:p>
    <w:p>
      <w:pPr>
        <w:ind w:firstLine="640" w:firstLineChars="200"/>
        <w:rPr>
          <w:rFonts w:ascii="仿宋_GB2312" w:eastAsia="仿宋_GB2312"/>
          <w:sz w:val="32"/>
          <w:szCs w:val="32"/>
        </w:rPr>
      </w:pPr>
      <w:r>
        <w:rPr>
          <w:rFonts w:hint="eastAsia" w:ascii="仿宋_GB2312" w:eastAsia="仿宋_GB2312"/>
          <w:sz w:val="32"/>
          <w:szCs w:val="32"/>
        </w:rPr>
        <w:t>4、211（类）12（款）01（项）。年初预算为55.63万元，支出决算为55.63万元，完成年初预算的100%。</w:t>
      </w:r>
    </w:p>
    <w:p>
      <w:pPr>
        <w:ind w:firstLine="640" w:firstLineChars="200"/>
        <w:rPr>
          <w:rFonts w:ascii="仿宋_GB2312" w:eastAsia="仿宋_GB2312"/>
          <w:sz w:val="32"/>
          <w:szCs w:val="32"/>
        </w:rPr>
      </w:pPr>
      <w:r>
        <w:rPr>
          <w:rFonts w:hint="eastAsia" w:ascii="仿宋_GB2312" w:eastAsia="仿宋_GB2312"/>
          <w:sz w:val="32"/>
          <w:szCs w:val="32"/>
        </w:rPr>
        <w:t>5、212（类）01（款）**（项）。年初预算为965.86万元，支出决算为518.84万元，完成年初预算的54%。决算数小于预算数的主要原因是单位职工调离、辞职及退休人员移交至社保等原因造成的城乡社区管理事务支出减少。</w:t>
      </w:r>
    </w:p>
    <w:p>
      <w:pPr>
        <w:ind w:firstLine="640" w:firstLineChars="200"/>
        <w:rPr>
          <w:rFonts w:ascii="仿宋_GB2312" w:eastAsia="仿宋_GB2312"/>
          <w:sz w:val="32"/>
          <w:szCs w:val="32"/>
        </w:rPr>
      </w:pPr>
      <w:r>
        <w:rPr>
          <w:rFonts w:hint="eastAsia" w:ascii="仿宋_GB2312" w:eastAsia="仿宋_GB2312"/>
          <w:sz w:val="32"/>
          <w:szCs w:val="32"/>
        </w:rPr>
        <w:t>6、213（类）01（款）99（项）。年初预算为0万元，支出决算为195万元，完成年初预算的**%。决算数大于预算数的主要原因是新增贵德县</w:t>
      </w:r>
      <w:r>
        <w:rPr>
          <w:rFonts w:hint="eastAsia" w:ascii="仿宋" w:hAnsi="仿宋" w:eastAsia="仿宋"/>
          <w:sz w:val="32"/>
          <w:szCs w:val="32"/>
        </w:rPr>
        <w:t>城乡农村建设规划</w:t>
      </w:r>
      <w:r>
        <w:rPr>
          <w:rFonts w:hint="eastAsia" w:ascii="仿宋_GB2312" w:eastAsia="仿宋_GB2312"/>
          <w:sz w:val="32"/>
          <w:szCs w:val="32"/>
        </w:rPr>
        <w:t>项目专项建设资金。</w:t>
      </w:r>
    </w:p>
    <w:p>
      <w:pPr>
        <w:ind w:firstLine="640" w:firstLineChars="200"/>
        <w:rPr>
          <w:rFonts w:ascii="仿宋_GB2312" w:eastAsia="仿宋_GB2312"/>
          <w:sz w:val="32"/>
          <w:szCs w:val="32"/>
        </w:rPr>
      </w:pPr>
      <w:r>
        <w:rPr>
          <w:rFonts w:hint="eastAsia" w:ascii="仿宋_GB2312" w:eastAsia="仿宋_GB2312"/>
          <w:sz w:val="32"/>
          <w:szCs w:val="32"/>
        </w:rPr>
        <w:t>7、8、221（类）02（款）01（项）。年初预算为32.91万元，支出决算为34.07万元，完成年初预算的103.5%。决算数大于预算数的主要原因是人员增资形成的增加。</w:t>
      </w:r>
    </w:p>
    <w:p>
      <w:pPr>
        <w:ind w:firstLine="640" w:firstLineChars="200"/>
        <w:rPr>
          <w:rFonts w:ascii="仿宋" w:hAnsi="仿宋" w:eastAsia="仿宋"/>
          <w:sz w:val="32"/>
          <w:szCs w:val="32"/>
        </w:rPr>
      </w:pPr>
      <w:r>
        <w:rPr>
          <w:rFonts w:hint="eastAsia" w:ascii="仿宋_GB2312" w:eastAsia="仿宋_GB2312"/>
          <w:sz w:val="32"/>
          <w:szCs w:val="32"/>
        </w:rPr>
        <w:t>8、221（类）01（款）99（项）。年初预算为0万元，支出决算为686.84万元，完成年初预算的**%。决算数大于预算数的主要原因是基建项目并账形成的棚户区改造基础设施项目建设支出资金。</w:t>
      </w:r>
    </w:p>
    <w:p>
      <w:pPr>
        <w:ind w:firstLine="640"/>
        <w:rPr>
          <w:rFonts w:ascii="仿宋" w:hAnsi="仿宋" w:eastAsia="仿宋"/>
          <w:sz w:val="32"/>
          <w:szCs w:val="32"/>
        </w:rPr>
      </w:pPr>
      <w:r>
        <w:rPr>
          <w:rFonts w:hint="eastAsia" w:ascii="仿宋" w:hAnsi="仿宋" w:eastAsia="仿宋"/>
          <w:b/>
          <w:sz w:val="32"/>
          <w:szCs w:val="32"/>
        </w:rPr>
        <w:t>六、关于贵德县住房和城乡建设局2016年度</w:t>
      </w:r>
      <w:r>
        <w:rPr>
          <w:rFonts w:ascii="仿宋" w:hAnsi="仿宋" w:eastAsia="仿宋"/>
          <w:b/>
          <w:sz w:val="32"/>
          <w:szCs w:val="32"/>
        </w:rPr>
        <w:t>一般公共预算财政拨款基本支出决算情况说明</w:t>
      </w:r>
    </w:p>
    <w:p>
      <w:pPr>
        <w:ind w:firstLine="640"/>
        <w:rPr>
          <w:rFonts w:ascii="仿宋" w:hAnsi="仿宋" w:eastAsia="仿宋"/>
          <w:sz w:val="32"/>
          <w:szCs w:val="32"/>
        </w:rPr>
      </w:pPr>
      <w:r>
        <w:rPr>
          <w:rFonts w:ascii="仿宋" w:hAnsi="仿宋" w:eastAsia="仿宋"/>
          <w:sz w:val="32"/>
          <w:szCs w:val="32"/>
        </w:rPr>
        <w:t>2016年度财政拨款基本支出</w:t>
      </w:r>
      <w:r>
        <w:rPr>
          <w:rFonts w:hint="eastAsia" w:ascii="仿宋" w:hAnsi="仿宋" w:eastAsia="仿宋"/>
          <w:sz w:val="32"/>
          <w:szCs w:val="32"/>
        </w:rPr>
        <w:t>607.9</w:t>
      </w:r>
      <w:r>
        <w:rPr>
          <w:rFonts w:ascii="仿宋" w:hAnsi="仿宋" w:eastAsia="仿宋"/>
          <w:sz w:val="32"/>
          <w:szCs w:val="32"/>
        </w:rPr>
        <w:t>万元，其中：人员经费</w:t>
      </w:r>
      <w:r>
        <w:rPr>
          <w:rFonts w:hint="eastAsia" w:ascii="仿宋" w:hAnsi="仿宋" w:eastAsia="仿宋"/>
          <w:sz w:val="32"/>
          <w:szCs w:val="32"/>
        </w:rPr>
        <w:t>559.9</w:t>
      </w:r>
      <w:r>
        <w:rPr>
          <w:rFonts w:ascii="仿宋" w:hAnsi="仿宋" w:eastAsia="仿宋"/>
          <w:sz w:val="32"/>
          <w:szCs w:val="32"/>
        </w:rPr>
        <w:t>万元，主要包括：基本工资、津贴补贴、奖金、社会保障缴费、伙食补助费、绩效工资、机关事业单位基本养老保险缴费、职业年金缴费、其他工资福利支出、离休费、退休费、抚恤金、生活补助、医疗费、助学金、奖励金、住房公积金、提租补贴、购房补贴、其他对个人和家庭的补助支出；日常公用经费</w:t>
      </w:r>
      <w:r>
        <w:rPr>
          <w:rFonts w:hint="eastAsia" w:ascii="仿宋" w:hAnsi="仿宋" w:eastAsia="仿宋"/>
          <w:sz w:val="32"/>
          <w:szCs w:val="32"/>
        </w:rPr>
        <w:t>48</w:t>
      </w:r>
      <w:r>
        <w:rPr>
          <w:rFonts w:ascii="仿宋" w:hAnsi="仿宋" w:eastAsia="仿宋"/>
          <w:sz w:val="32"/>
          <w:szCs w:val="32"/>
        </w:rPr>
        <w:t>万元，主要包括：办公费、印刷费、咨询费、手续费、水费、电费、邮电费、取暖费、物业管理费、差旅费、因公出国（境）费用、维修（护）费、租赁费、会议费、培训费、公务接待费、专用材料费、专用燃料费、劳务费、委托业务费、工会经费、福利费、公务用车运行维护费、其他交通费用、税金及附加费用、其他商品和服务支出、国内债务付息、办公设备购置、专用设备购置、信息网络及软件购置更新、其他交通工具购置、其他资本性支出。</w:t>
      </w:r>
    </w:p>
    <w:p>
      <w:pPr>
        <w:ind w:firstLine="640"/>
        <w:rPr>
          <w:rFonts w:ascii="仿宋" w:hAnsi="仿宋" w:eastAsia="仿宋"/>
          <w:b/>
          <w:sz w:val="32"/>
          <w:szCs w:val="32"/>
        </w:rPr>
      </w:pPr>
      <w:r>
        <w:rPr>
          <w:rFonts w:hint="eastAsia" w:ascii="仿宋" w:hAnsi="仿宋" w:eastAsia="仿宋"/>
          <w:b/>
          <w:sz w:val="32"/>
          <w:szCs w:val="32"/>
        </w:rPr>
        <w:t>七、</w:t>
      </w:r>
      <w:r>
        <w:rPr>
          <w:rFonts w:ascii="仿宋" w:hAnsi="仿宋" w:eastAsia="仿宋"/>
          <w:b/>
          <w:sz w:val="32"/>
          <w:szCs w:val="32"/>
        </w:rPr>
        <w:t>一般公共预算财政拨款“三公”经费支出情况说明</w:t>
      </w:r>
    </w:p>
    <w:p>
      <w:pPr>
        <w:ind w:firstLine="640"/>
        <w:rPr>
          <w:rFonts w:ascii="仿宋" w:hAnsi="仿宋" w:eastAsia="仿宋"/>
          <w:b/>
          <w:sz w:val="32"/>
          <w:szCs w:val="32"/>
        </w:rPr>
      </w:pPr>
      <w:r>
        <w:rPr>
          <w:rFonts w:ascii="仿宋" w:hAnsi="仿宋" w:eastAsia="仿宋"/>
          <w:b/>
          <w:sz w:val="32"/>
          <w:szCs w:val="32"/>
        </w:rPr>
        <w:t>（一）“三公”经费财政拨款支出预算执行情况说明</w:t>
      </w:r>
    </w:p>
    <w:p>
      <w:pPr>
        <w:ind w:firstLine="640"/>
        <w:rPr>
          <w:rFonts w:ascii="仿宋" w:hAnsi="仿宋" w:eastAsia="仿宋"/>
          <w:sz w:val="32"/>
          <w:szCs w:val="32"/>
        </w:rPr>
      </w:pPr>
      <w:r>
        <w:rPr>
          <w:rFonts w:ascii="仿宋" w:hAnsi="仿宋" w:eastAsia="仿宋"/>
          <w:sz w:val="32"/>
          <w:szCs w:val="32"/>
        </w:rPr>
        <w:t>2016年度“三公”经费财政拨款支出预算为</w:t>
      </w:r>
      <w:r>
        <w:rPr>
          <w:rFonts w:hint="eastAsia" w:ascii="仿宋" w:hAnsi="仿宋" w:eastAsia="仿宋"/>
          <w:sz w:val="32"/>
          <w:szCs w:val="32"/>
        </w:rPr>
        <w:t>6.65</w:t>
      </w:r>
      <w:r>
        <w:rPr>
          <w:rFonts w:ascii="仿宋" w:hAnsi="仿宋" w:eastAsia="仿宋"/>
          <w:sz w:val="32"/>
          <w:szCs w:val="32"/>
        </w:rPr>
        <w:t>万元，其中：因公出国（境）费预算</w:t>
      </w:r>
      <w:r>
        <w:rPr>
          <w:rFonts w:hint="eastAsia" w:ascii="仿宋" w:hAnsi="仿宋" w:eastAsia="仿宋"/>
          <w:sz w:val="32"/>
          <w:szCs w:val="32"/>
        </w:rPr>
        <w:t>0</w:t>
      </w:r>
      <w:r>
        <w:rPr>
          <w:rFonts w:ascii="仿宋" w:hAnsi="仿宋" w:eastAsia="仿宋"/>
          <w:sz w:val="32"/>
          <w:szCs w:val="32"/>
        </w:rPr>
        <w:t>万元，公务用车购置及运行费预算</w:t>
      </w:r>
      <w:r>
        <w:rPr>
          <w:rFonts w:hint="eastAsia" w:ascii="仿宋" w:hAnsi="仿宋" w:eastAsia="仿宋"/>
          <w:sz w:val="32"/>
          <w:szCs w:val="32"/>
        </w:rPr>
        <w:t>3.04</w:t>
      </w:r>
      <w:r>
        <w:rPr>
          <w:rFonts w:ascii="仿宋" w:hAnsi="仿宋" w:eastAsia="仿宋"/>
          <w:sz w:val="32"/>
          <w:szCs w:val="32"/>
        </w:rPr>
        <w:t>万元，公务接待费预算</w:t>
      </w:r>
      <w:r>
        <w:rPr>
          <w:rFonts w:hint="eastAsia" w:ascii="仿宋" w:hAnsi="仿宋" w:eastAsia="仿宋"/>
          <w:sz w:val="32"/>
          <w:szCs w:val="32"/>
        </w:rPr>
        <w:t>3.61</w:t>
      </w:r>
      <w:r>
        <w:rPr>
          <w:rFonts w:ascii="仿宋" w:hAnsi="仿宋" w:eastAsia="仿宋"/>
          <w:sz w:val="32"/>
          <w:szCs w:val="32"/>
        </w:rPr>
        <w:t>万元。支出决算为</w:t>
      </w:r>
      <w:r>
        <w:rPr>
          <w:rFonts w:hint="eastAsia" w:ascii="仿宋" w:hAnsi="仿宋" w:eastAsia="仿宋"/>
          <w:sz w:val="32"/>
          <w:szCs w:val="32"/>
        </w:rPr>
        <w:t>6.6</w:t>
      </w:r>
      <w:r>
        <w:rPr>
          <w:rFonts w:ascii="仿宋" w:hAnsi="仿宋" w:eastAsia="仿宋"/>
          <w:sz w:val="32"/>
          <w:szCs w:val="32"/>
        </w:rPr>
        <w:t>万元，完成预算的</w:t>
      </w:r>
      <w:r>
        <w:rPr>
          <w:rFonts w:hint="eastAsia" w:ascii="仿宋" w:hAnsi="仿宋" w:eastAsia="仿宋"/>
          <w:sz w:val="32"/>
          <w:szCs w:val="32"/>
        </w:rPr>
        <w:t>99</w:t>
      </w:r>
      <w:r>
        <w:rPr>
          <w:rFonts w:ascii="仿宋" w:hAnsi="仿宋" w:eastAsia="仿宋"/>
          <w:sz w:val="32"/>
          <w:szCs w:val="32"/>
        </w:rPr>
        <w:t>%，其中：因公出国（境）费支出决算为</w:t>
      </w:r>
      <w:r>
        <w:rPr>
          <w:rFonts w:hint="eastAsia" w:ascii="仿宋" w:hAnsi="仿宋" w:eastAsia="仿宋"/>
          <w:sz w:val="32"/>
          <w:szCs w:val="32"/>
        </w:rPr>
        <w:t>0</w:t>
      </w:r>
      <w:r>
        <w:rPr>
          <w:rFonts w:ascii="仿宋" w:hAnsi="仿宋" w:eastAsia="仿宋"/>
          <w:sz w:val="32"/>
          <w:szCs w:val="32"/>
        </w:rPr>
        <w:t>万元，完成预算的</w:t>
      </w:r>
      <w:r>
        <w:rPr>
          <w:rFonts w:hint="eastAsia" w:ascii="仿宋" w:hAnsi="仿宋" w:eastAsia="仿宋"/>
          <w:sz w:val="32"/>
          <w:szCs w:val="32"/>
        </w:rPr>
        <w:t>0</w:t>
      </w:r>
      <w:r>
        <w:rPr>
          <w:rFonts w:ascii="仿宋" w:hAnsi="仿宋" w:eastAsia="仿宋"/>
          <w:sz w:val="32"/>
          <w:szCs w:val="32"/>
        </w:rPr>
        <w:t>%；公务用车运行费支出决算为</w:t>
      </w:r>
      <w:r>
        <w:rPr>
          <w:rFonts w:hint="eastAsia" w:ascii="仿宋" w:hAnsi="仿宋" w:eastAsia="仿宋"/>
          <w:sz w:val="32"/>
          <w:szCs w:val="32"/>
        </w:rPr>
        <w:t>2.99</w:t>
      </w:r>
      <w:r>
        <w:rPr>
          <w:rFonts w:ascii="仿宋" w:hAnsi="仿宋" w:eastAsia="仿宋"/>
          <w:sz w:val="32"/>
          <w:szCs w:val="32"/>
        </w:rPr>
        <w:t>万元，完成预算的</w:t>
      </w:r>
      <w:r>
        <w:rPr>
          <w:rFonts w:hint="eastAsia" w:ascii="仿宋" w:hAnsi="仿宋" w:eastAsia="仿宋"/>
          <w:sz w:val="32"/>
          <w:szCs w:val="32"/>
        </w:rPr>
        <w:t>98.3</w:t>
      </w:r>
      <w:r>
        <w:rPr>
          <w:rFonts w:ascii="仿宋" w:hAnsi="仿宋" w:eastAsia="仿宋"/>
          <w:sz w:val="32"/>
          <w:szCs w:val="32"/>
        </w:rPr>
        <w:t>%；公务接待费支出决算为</w:t>
      </w:r>
      <w:r>
        <w:rPr>
          <w:rFonts w:hint="eastAsia" w:ascii="仿宋" w:hAnsi="仿宋" w:eastAsia="仿宋"/>
          <w:sz w:val="32"/>
          <w:szCs w:val="32"/>
        </w:rPr>
        <w:t>3.6</w:t>
      </w:r>
      <w:r>
        <w:rPr>
          <w:rFonts w:ascii="仿宋" w:hAnsi="仿宋" w:eastAsia="仿宋"/>
          <w:sz w:val="32"/>
          <w:szCs w:val="32"/>
        </w:rPr>
        <w:t>万元，完成预算</w:t>
      </w:r>
      <w:r>
        <w:rPr>
          <w:rFonts w:hint="eastAsia" w:ascii="仿宋" w:hAnsi="仿宋" w:eastAsia="仿宋"/>
          <w:sz w:val="32"/>
          <w:szCs w:val="32"/>
        </w:rPr>
        <w:t>99.7</w:t>
      </w:r>
      <w:r>
        <w:rPr>
          <w:rFonts w:ascii="仿宋" w:hAnsi="仿宋" w:eastAsia="仿宋"/>
          <w:sz w:val="32"/>
          <w:szCs w:val="32"/>
        </w:rPr>
        <w:t>%。</w:t>
      </w:r>
    </w:p>
    <w:p>
      <w:pPr>
        <w:ind w:firstLine="640"/>
        <w:rPr>
          <w:rFonts w:ascii="仿宋" w:hAnsi="仿宋" w:eastAsia="仿宋"/>
          <w:b/>
          <w:sz w:val="32"/>
          <w:szCs w:val="32"/>
        </w:rPr>
      </w:pPr>
      <w:r>
        <w:rPr>
          <w:rFonts w:ascii="仿宋" w:hAnsi="仿宋" w:eastAsia="仿宋"/>
          <w:b/>
          <w:sz w:val="32"/>
          <w:szCs w:val="32"/>
        </w:rPr>
        <w:t>（二）“三公”经费财政拨款支出决算情况说明</w:t>
      </w:r>
    </w:p>
    <w:p>
      <w:pPr>
        <w:ind w:firstLine="640"/>
        <w:rPr>
          <w:rFonts w:ascii="仿宋" w:hAnsi="仿宋" w:eastAsia="仿宋"/>
          <w:sz w:val="32"/>
          <w:szCs w:val="32"/>
        </w:rPr>
      </w:pPr>
      <w:r>
        <w:rPr>
          <w:rFonts w:ascii="仿宋" w:hAnsi="仿宋" w:eastAsia="仿宋"/>
          <w:sz w:val="32"/>
          <w:szCs w:val="32"/>
        </w:rPr>
        <w:t>2016年度“三公”经费财政拨款支出决算中，因公出国（境）费支出决算</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%；公务用车购置及运行费支出决算</w:t>
      </w:r>
      <w:r>
        <w:rPr>
          <w:rFonts w:hint="eastAsia" w:ascii="仿宋" w:hAnsi="仿宋" w:eastAsia="仿宋"/>
          <w:sz w:val="32"/>
          <w:szCs w:val="32"/>
        </w:rPr>
        <w:t>2.99</w:t>
      </w:r>
      <w:r>
        <w:rPr>
          <w:rFonts w:ascii="仿宋" w:hAnsi="仿宋" w:eastAsia="仿宋"/>
          <w:sz w:val="32"/>
          <w:szCs w:val="32"/>
        </w:rPr>
        <w:t>万元，占</w:t>
      </w:r>
      <w:r>
        <w:rPr>
          <w:rFonts w:hint="eastAsia" w:ascii="仿宋" w:hAnsi="仿宋" w:eastAsia="仿宋"/>
          <w:sz w:val="32"/>
          <w:szCs w:val="32"/>
        </w:rPr>
        <w:t>45</w:t>
      </w:r>
      <w:r>
        <w:rPr>
          <w:rFonts w:ascii="仿宋" w:hAnsi="仿宋" w:eastAsia="仿宋"/>
          <w:sz w:val="32"/>
          <w:szCs w:val="32"/>
        </w:rPr>
        <w:t>%；公务接待费支出决算</w:t>
      </w:r>
      <w:r>
        <w:rPr>
          <w:rFonts w:hint="eastAsia" w:ascii="仿宋" w:hAnsi="仿宋" w:eastAsia="仿宋"/>
          <w:sz w:val="32"/>
          <w:szCs w:val="32"/>
        </w:rPr>
        <w:t>3.6</w:t>
      </w:r>
      <w:r>
        <w:rPr>
          <w:rFonts w:ascii="仿宋" w:hAnsi="仿宋" w:eastAsia="仿宋"/>
          <w:sz w:val="32"/>
          <w:szCs w:val="32"/>
        </w:rPr>
        <w:t>万元，占</w:t>
      </w:r>
      <w:r>
        <w:rPr>
          <w:rFonts w:hint="eastAsia" w:ascii="仿宋" w:hAnsi="仿宋" w:eastAsia="仿宋"/>
          <w:sz w:val="32"/>
          <w:szCs w:val="32"/>
        </w:rPr>
        <w:t>55</w:t>
      </w:r>
      <w:r>
        <w:rPr>
          <w:rFonts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因公出国（境）费支出</w:t>
      </w:r>
      <w:r>
        <w:rPr>
          <w:rFonts w:hint="eastAsia" w:ascii="仿宋" w:hAnsi="仿宋" w:eastAsia="仿宋"/>
          <w:sz w:val="32"/>
          <w:szCs w:val="32"/>
        </w:rPr>
        <w:t>0</w:t>
      </w:r>
      <w:r>
        <w:rPr>
          <w:rFonts w:ascii="仿宋" w:hAnsi="仿宋" w:eastAsia="仿宋"/>
          <w:sz w:val="32"/>
          <w:szCs w:val="32"/>
        </w:rPr>
        <w:t>万元。全年使用财政拨款安排部机关和部属单位出国团组</w:t>
      </w:r>
      <w:r>
        <w:rPr>
          <w:rFonts w:hint="eastAsia" w:ascii="仿宋" w:hAnsi="仿宋" w:eastAsia="仿宋"/>
          <w:sz w:val="32"/>
          <w:szCs w:val="32"/>
        </w:rPr>
        <w:t>0</w:t>
      </w:r>
      <w:r>
        <w:rPr>
          <w:rFonts w:ascii="仿宋" w:hAnsi="仿宋" w:eastAsia="仿宋"/>
          <w:sz w:val="32"/>
          <w:szCs w:val="32"/>
        </w:rPr>
        <w:t>个，</w:t>
      </w:r>
      <w:r>
        <w:rPr>
          <w:rFonts w:hint="eastAsia" w:ascii="仿宋" w:hAnsi="仿宋" w:eastAsia="仿宋"/>
          <w:sz w:val="32"/>
          <w:szCs w:val="32"/>
        </w:rPr>
        <w:t>0</w:t>
      </w:r>
      <w:r>
        <w:rPr>
          <w:rFonts w:ascii="仿宋" w:hAnsi="仿宋" w:eastAsia="仿宋"/>
          <w:sz w:val="32"/>
          <w:szCs w:val="32"/>
        </w:rPr>
        <w:t>人次。</w:t>
      </w:r>
    </w:p>
    <w:p>
      <w:pPr>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公务用车购置及运行费支出</w:t>
      </w:r>
      <w:r>
        <w:rPr>
          <w:rFonts w:hint="eastAsia" w:ascii="仿宋" w:hAnsi="仿宋" w:eastAsia="仿宋"/>
          <w:sz w:val="32"/>
          <w:szCs w:val="32"/>
        </w:rPr>
        <w:t>2.99</w:t>
      </w:r>
      <w:r>
        <w:rPr>
          <w:rFonts w:ascii="仿宋" w:hAnsi="仿宋" w:eastAsia="仿宋"/>
          <w:sz w:val="32"/>
          <w:szCs w:val="32"/>
        </w:rPr>
        <w:t>万元。</w:t>
      </w:r>
      <w:r>
        <w:rPr>
          <w:rFonts w:hint="eastAsia" w:ascii="仿宋" w:hAnsi="仿宋" w:eastAsia="仿宋"/>
          <w:sz w:val="32"/>
          <w:szCs w:val="32"/>
        </w:rPr>
        <w:t>其中：</w:t>
      </w:r>
      <w:r>
        <w:rPr>
          <w:rFonts w:ascii="仿宋" w:hAnsi="仿宋" w:eastAsia="仿宋"/>
          <w:sz w:val="32"/>
          <w:szCs w:val="32"/>
        </w:rPr>
        <w:t>公务用车购置支出</w:t>
      </w:r>
      <w:r>
        <w:rPr>
          <w:rFonts w:hint="eastAsia" w:ascii="仿宋" w:hAnsi="仿宋" w:eastAsia="仿宋"/>
          <w:sz w:val="32"/>
          <w:szCs w:val="32"/>
        </w:rPr>
        <w:t>0万元，购置公务用车0辆；</w:t>
      </w:r>
      <w:r>
        <w:rPr>
          <w:rFonts w:ascii="仿宋" w:hAnsi="仿宋" w:eastAsia="仿宋"/>
          <w:sz w:val="32"/>
          <w:szCs w:val="32"/>
        </w:rPr>
        <w:t>公务用车运行费支出</w:t>
      </w:r>
      <w:r>
        <w:rPr>
          <w:rFonts w:hint="eastAsia" w:ascii="仿宋" w:hAnsi="仿宋" w:eastAsia="仿宋"/>
          <w:sz w:val="32"/>
          <w:szCs w:val="32"/>
        </w:rPr>
        <w:t>2.99</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公务用车保有量为</w:t>
      </w:r>
      <w:r>
        <w:rPr>
          <w:rFonts w:hint="eastAsia" w:ascii="仿宋" w:hAnsi="仿宋" w:eastAsia="仿宋"/>
          <w:sz w:val="32"/>
          <w:szCs w:val="32"/>
        </w:rPr>
        <w:t>1</w:t>
      </w:r>
      <w:r>
        <w:rPr>
          <w:rFonts w:ascii="仿宋" w:hAnsi="仿宋" w:eastAsia="仿宋"/>
          <w:sz w:val="32"/>
          <w:szCs w:val="32"/>
        </w:rPr>
        <w:t>辆。</w:t>
      </w:r>
    </w:p>
    <w:p>
      <w:pPr>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公务接待费支出</w:t>
      </w:r>
      <w:r>
        <w:rPr>
          <w:rFonts w:hint="eastAsia" w:ascii="仿宋" w:hAnsi="仿宋" w:eastAsia="仿宋"/>
          <w:sz w:val="32"/>
          <w:szCs w:val="32"/>
        </w:rPr>
        <w:t>3.6</w:t>
      </w:r>
      <w:r>
        <w:rPr>
          <w:rFonts w:ascii="仿宋" w:hAnsi="仿宋" w:eastAsia="仿宋"/>
          <w:sz w:val="32"/>
          <w:szCs w:val="32"/>
        </w:rPr>
        <w:t>万元。</w:t>
      </w:r>
      <w:r>
        <w:rPr>
          <w:rFonts w:hint="eastAsia" w:ascii="仿宋" w:hAnsi="仿宋" w:eastAsia="仿宋"/>
          <w:sz w:val="32"/>
          <w:szCs w:val="32"/>
        </w:rPr>
        <w:t>其中：</w:t>
      </w:r>
      <w:r>
        <w:rPr>
          <w:rFonts w:ascii="仿宋" w:hAnsi="仿宋" w:eastAsia="仿宋"/>
          <w:sz w:val="32"/>
          <w:szCs w:val="32"/>
        </w:rPr>
        <w:t>外事接待支出</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接待</w:t>
      </w:r>
      <w:r>
        <w:rPr>
          <w:rFonts w:hint="eastAsia" w:ascii="仿宋" w:hAnsi="仿宋" w:eastAsia="仿宋"/>
          <w:sz w:val="32"/>
          <w:szCs w:val="32"/>
        </w:rPr>
        <w:t>0</w:t>
      </w:r>
      <w:r>
        <w:rPr>
          <w:rFonts w:ascii="仿宋" w:hAnsi="仿宋" w:eastAsia="仿宋"/>
          <w:sz w:val="32"/>
          <w:szCs w:val="32"/>
        </w:rPr>
        <w:t>批次，</w:t>
      </w:r>
      <w:r>
        <w:rPr>
          <w:rFonts w:hint="eastAsia" w:ascii="仿宋" w:hAnsi="仿宋" w:eastAsia="仿宋"/>
          <w:sz w:val="32"/>
          <w:szCs w:val="32"/>
        </w:rPr>
        <w:t>0</w:t>
      </w:r>
      <w:r>
        <w:rPr>
          <w:rFonts w:ascii="仿宋" w:hAnsi="仿宋" w:eastAsia="仿宋"/>
          <w:sz w:val="32"/>
          <w:szCs w:val="32"/>
        </w:rPr>
        <w:t>人次</w:t>
      </w:r>
      <w:r>
        <w:rPr>
          <w:rFonts w:hint="eastAsia" w:ascii="仿宋" w:hAnsi="仿宋" w:eastAsia="仿宋"/>
          <w:sz w:val="32"/>
          <w:szCs w:val="32"/>
        </w:rPr>
        <w:t>；</w:t>
      </w:r>
      <w:r>
        <w:rPr>
          <w:rFonts w:ascii="仿宋" w:hAnsi="仿宋" w:eastAsia="仿宋"/>
          <w:sz w:val="32"/>
          <w:szCs w:val="32"/>
        </w:rPr>
        <w:t>国内公务接待支出</w:t>
      </w:r>
      <w:r>
        <w:rPr>
          <w:rFonts w:hint="eastAsia" w:ascii="仿宋" w:hAnsi="仿宋" w:eastAsia="仿宋"/>
          <w:sz w:val="32"/>
          <w:szCs w:val="32"/>
        </w:rPr>
        <w:t>3.6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接待</w:t>
      </w:r>
      <w:r>
        <w:rPr>
          <w:rFonts w:hint="eastAsia" w:ascii="仿宋" w:hAnsi="仿宋" w:eastAsia="仿宋"/>
          <w:sz w:val="32"/>
          <w:szCs w:val="32"/>
        </w:rPr>
        <w:t>38</w:t>
      </w:r>
      <w:r>
        <w:rPr>
          <w:rFonts w:ascii="仿宋" w:hAnsi="仿宋" w:eastAsia="仿宋"/>
          <w:sz w:val="32"/>
          <w:szCs w:val="32"/>
        </w:rPr>
        <w:t>批次，</w:t>
      </w:r>
      <w:r>
        <w:rPr>
          <w:rFonts w:hint="eastAsia" w:ascii="仿宋" w:hAnsi="仿宋" w:eastAsia="仿宋"/>
          <w:sz w:val="32"/>
          <w:szCs w:val="32"/>
        </w:rPr>
        <w:t>接待411</w:t>
      </w:r>
      <w:r>
        <w:rPr>
          <w:rFonts w:ascii="仿宋" w:hAnsi="仿宋" w:eastAsia="仿宋"/>
          <w:sz w:val="32"/>
          <w:szCs w:val="32"/>
        </w:rPr>
        <w:t>人次。</w:t>
      </w:r>
    </w:p>
    <w:p>
      <w:pPr>
        <w:ind w:firstLine="640"/>
        <w:rPr>
          <w:rFonts w:ascii="仿宋" w:hAnsi="仿宋" w:eastAsia="仿宋"/>
          <w:b/>
          <w:sz w:val="32"/>
          <w:szCs w:val="32"/>
        </w:rPr>
      </w:pPr>
      <w:r>
        <w:rPr>
          <w:rFonts w:ascii="仿宋" w:hAnsi="仿宋" w:eastAsia="仿宋"/>
          <w:b/>
          <w:sz w:val="32"/>
          <w:szCs w:val="32"/>
        </w:rPr>
        <w:t>（三）“三公”经费与上年执行情况差异说明</w:t>
      </w:r>
    </w:p>
    <w:p>
      <w:pPr>
        <w:ind w:firstLine="640"/>
        <w:rPr>
          <w:rFonts w:ascii="仿宋" w:hAnsi="仿宋" w:eastAsia="仿宋"/>
          <w:sz w:val="32"/>
          <w:szCs w:val="32"/>
        </w:rPr>
      </w:pPr>
      <w:r>
        <w:rPr>
          <w:rFonts w:ascii="仿宋" w:hAnsi="仿宋" w:eastAsia="仿宋"/>
          <w:sz w:val="32"/>
          <w:szCs w:val="32"/>
        </w:rPr>
        <w:t>2016年度“三公”经费支出决算数比上年决算数减少</w:t>
      </w:r>
      <w:r>
        <w:rPr>
          <w:rFonts w:hint="eastAsia" w:ascii="仿宋" w:hAnsi="仿宋" w:eastAsia="仿宋"/>
          <w:sz w:val="32"/>
          <w:szCs w:val="32"/>
        </w:rPr>
        <w:t>-0.05</w:t>
      </w:r>
      <w:r>
        <w:rPr>
          <w:rFonts w:ascii="仿宋" w:hAnsi="仿宋" w:eastAsia="仿宋"/>
          <w:sz w:val="32"/>
          <w:szCs w:val="32"/>
        </w:rPr>
        <w:t>万元，其中：因公出国（境）支出决算数比上年数减少</w:t>
      </w:r>
      <w:r>
        <w:rPr>
          <w:rFonts w:hint="eastAsia" w:ascii="仿宋" w:hAnsi="仿宋" w:eastAsia="仿宋"/>
          <w:sz w:val="32"/>
          <w:szCs w:val="32"/>
        </w:rPr>
        <w:t>0</w:t>
      </w:r>
      <w:r>
        <w:rPr>
          <w:rFonts w:ascii="仿宋" w:hAnsi="仿宋" w:eastAsia="仿宋"/>
          <w:sz w:val="32"/>
          <w:szCs w:val="32"/>
        </w:rPr>
        <w:t>万元，公务用车购置及运行维护费支出决算数比上年数减少</w:t>
      </w:r>
      <w:r>
        <w:rPr>
          <w:rFonts w:hint="eastAsia" w:ascii="仿宋" w:hAnsi="仿宋" w:eastAsia="仿宋"/>
          <w:sz w:val="32"/>
          <w:szCs w:val="32"/>
        </w:rPr>
        <w:t>-0.02</w:t>
      </w:r>
      <w:r>
        <w:rPr>
          <w:rFonts w:ascii="仿宋" w:hAnsi="仿宋" w:eastAsia="仿宋"/>
          <w:sz w:val="32"/>
          <w:szCs w:val="32"/>
        </w:rPr>
        <w:t>万元，公务接待费支出决算数比上年数减少</w:t>
      </w:r>
      <w:r>
        <w:rPr>
          <w:rFonts w:hint="eastAsia" w:ascii="仿宋" w:hAnsi="仿宋" w:eastAsia="仿宋"/>
          <w:sz w:val="32"/>
          <w:szCs w:val="32"/>
        </w:rPr>
        <w:t>-0.03</w:t>
      </w:r>
      <w:r>
        <w:rPr>
          <w:rFonts w:ascii="仿宋" w:hAnsi="仿宋" w:eastAsia="仿宋"/>
          <w:sz w:val="32"/>
          <w:szCs w:val="32"/>
        </w:rPr>
        <w:t>万元</w:t>
      </w:r>
      <w:r>
        <w:rPr>
          <w:rFonts w:hint="eastAsia" w:ascii="仿宋" w:hAnsi="仿宋" w:eastAsia="仿宋"/>
          <w:sz w:val="32"/>
          <w:szCs w:val="32"/>
        </w:rPr>
        <w:t>。</w:t>
      </w:r>
    </w:p>
    <w:p>
      <w:pPr>
        <w:ind w:firstLine="640"/>
        <w:rPr>
          <w:rFonts w:ascii="仿宋" w:hAnsi="仿宋" w:eastAsia="仿宋"/>
          <w:b/>
          <w:sz w:val="32"/>
          <w:szCs w:val="32"/>
        </w:rPr>
      </w:pPr>
      <w:r>
        <w:rPr>
          <w:rFonts w:hint="eastAsia" w:ascii="仿宋" w:hAnsi="仿宋" w:eastAsia="仿宋"/>
          <w:b/>
          <w:sz w:val="32"/>
          <w:szCs w:val="32"/>
        </w:rPr>
        <w:t>八、关于</w:t>
      </w:r>
      <w:r>
        <w:rPr>
          <w:rFonts w:ascii="仿宋" w:hAnsi="仿宋" w:eastAsia="仿宋"/>
          <w:b/>
          <w:sz w:val="32"/>
          <w:szCs w:val="32"/>
        </w:rPr>
        <w:t>2016年度政府性基金收入支出情况说明</w:t>
      </w:r>
    </w:p>
    <w:p>
      <w:pPr>
        <w:ind w:firstLine="640"/>
        <w:rPr>
          <w:rFonts w:ascii="仿宋" w:hAnsi="仿宋" w:eastAsia="仿宋"/>
          <w:sz w:val="32"/>
          <w:szCs w:val="32"/>
        </w:rPr>
      </w:pPr>
      <w:r>
        <w:rPr>
          <w:rFonts w:ascii="仿宋" w:hAnsi="仿宋" w:eastAsia="仿宋"/>
          <w:sz w:val="32"/>
          <w:szCs w:val="32"/>
        </w:rPr>
        <w:t>2016年政府性基金预算财政拨款上年结转和结余</w:t>
      </w:r>
      <w:r>
        <w:rPr>
          <w:rFonts w:hint="eastAsia" w:ascii="仿宋" w:hAnsi="仿宋" w:eastAsia="仿宋"/>
          <w:sz w:val="32"/>
          <w:szCs w:val="32"/>
        </w:rPr>
        <w:t>0</w:t>
      </w:r>
      <w:r>
        <w:rPr>
          <w:rFonts w:ascii="仿宋" w:hAnsi="仿宋" w:eastAsia="仿宋"/>
          <w:sz w:val="32"/>
          <w:szCs w:val="32"/>
        </w:rPr>
        <w:t>万元，本年收入</w:t>
      </w:r>
      <w:r>
        <w:rPr>
          <w:rFonts w:hint="eastAsia" w:ascii="仿宋" w:hAnsi="仿宋" w:eastAsia="仿宋"/>
          <w:sz w:val="32"/>
          <w:szCs w:val="32"/>
        </w:rPr>
        <w:t>0</w:t>
      </w:r>
      <w:r>
        <w:rPr>
          <w:rFonts w:ascii="仿宋" w:hAnsi="仿宋" w:eastAsia="仿宋"/>
          <w:sz w:val="32"/>
          <w:szCs w:val="32"/>
        </w:rPr>
        <w:t>万元，本年支出</w:t>
      </w:r>
      <w:r>
        <w:rPr>
          <w:rFonts w:hint="eastAsia" w:ascii="仿宋" w:hAnsi="仿宋" w:eastAsia="仿宋"/>
          <w:sz w:val="32"/>
          <w:szCs w:val="32"/>
        </w:rPr>
        <w:t>0</w:t>
      </w:r>
      <w:r>
        <w:rPr>
          <w:rFonts w:ascii="仿宋" w:hAnsi="仿宋" w:eastAsia="仿宋"/>
          <w:sz w:val="32"/>
          <w:szCs w:val="32"/>
        </w:rPr>
        <w:t>万元，年末结转和结余</w:t>
      </w:r>
      <w:r>
        <w:rPr>
          <w:rFonts w:hint="eastAsia" w:ascii="仿宋" w:hAnsi="仿宋" w:eastAsia="仿宋"/>
          <w:sz w:val="32"/>
          <w:szCs w:val="32"/>
        </w:rPr>
        <w:t>0</w:t>
      </w:r>
      <w:r>
        <w:rPr>
          <w:rFonts w:ascii="仿宋" w:hAnsi="仿宋" w:eastAsia="仿宋"/>
          <w:sz w:val="32"/>
          <w:szCs w:val="32"/>
        </w:rPr>
        <w:t>万元。</w:t>
      </w:r>
    </w:p>
    <w:p>
      <w:pPr>
        <w:ind w:firstLine="640"/>
        <w:rPr>
          <w:rFonts w:ascii="仿宋" w:hAnsi="仿宋" w:eastAsia="仿宋"/>
          <w:b/>
          <w:sz w:val="32"/>
          <w:szCs w:val="32"/>
        </w:rPr>
      </w:pPr>
      <w:r>
        <w:rPr>
          <w:rFonts w:hint="eastAsia" w:ascii="仿宋" w:hAnsi="仿宋" w:eastAsia="仿宋"/>
          <w:b/>
          <w:sz w:val="32"/>
          <w:szCs w:val="32"/>
        </w:rPr>
        <w:t>九</w:t>
      </w:r>
      <w:r>
        <w:rPr>
          <w:rFonts w:ascii="仿宋" w:hAnsi="仿宋" w:eastAsia="仿宋"/>
          <w:b/>
          <w:sz w:val="32"/>
          <w:szCs w:val="32"/>
        </w:rPr>
        <w:t>、关于</w:t>
      </w:r>
      <w:r>
        <w:rPr>
          <w:rFonts w:hint="eastAsia" w:ascii="仿宋" w:hAnsi="仿宋" w:eastAsia="仿宋"/>
          <w:b/>
          <w:sz w:val="32"/>
          <w:szCs w:val="32"/>
        </w:rPr>
        <w:t>XXX项目支出绩效目标完成情况</w:t>
      </w:r>
      <w:r>
        <w:rPr>
          <w:rFonts w:ascii="仿宋" w:hAnsi="仿宋" w:eastAsia="仿宋"/>
          <w:b/>
          <w:sz w:val="32"/>
          <w:szCs w:val="32"/>
        </w:rPr>
        <w:t>说明</w:t>
      </w:r>
    </w:p>
    <w:p>
      <w:pPr>
        <w:spacing w:line="600" w:lineRule="exact"/>
        <w:ind w:firstLine="616" w:firstLineChars="200"/>
        <w:rPr>
          <w:rFonts w:ascii="仿宋" w:hAnsi="仿宋" w:eastAsia="仿宋"/>
          <w:bCs/>
          <w:sz w:val="32"/>
          <w:szCs w:val="32"/>
        </w:rPr>
      </w:pPr>
      <w:r>
        <w:rPr>
          <w:rFonts w:hint="eastAsia" w:ascii="仿宋" w:hAnsi="仿宋" w:eastAsia="仿宋"/>
          <w:spacing w:val="-6"/>
          <w:sz w:val="32"/>
          <w:szCs w:val="32"/>
        </w:rPr>
        <w:t>2016年度，省财政厅下达预算绩效项目0项,完成0项。</w:t>
      </w:r>
    </w:p>
    <w:p>
      <w:pPr>
        <w:ind w:firstLine="640"/>
        <w:rPr>
          <w:rFonts w:ascii="仿宋" w:hAnsi="仿宋" w:eastAsia="仿宋"/>
          <w:b/>
          <w:sz w:val="32"/>
          <w:szCs w:val="32"/>
        </w:rPr>
      </w:pPr>
      <w:r>
        <w:rPr>
          <w:rFonts w:hint="eastAsia" w:ascii="仿宋" w:hAnsi="仿宋" w:eastAsia="仿宋"/>
          <w:b/>
          <w:sz w:val="32"/>
          <w:szCs w:val="32"/>
        </w:rPr>
        <w:t>十</w:t>
      </w:r>
      <w:r>
        <w:rPr>
          <w:rFonts w:ascii="仿宋" w:hAnsi="仿宋" w:eastAsia="仿宋"/>
          <w:b/>
          <w:sz w:val="32"/>
          <w:szCs w:val="32"/>
        </w:rPr>
        <w:t>、其他重要事项的情况说明</w:t>
      </w:r>
    </w:p>
    <w:p>
      <w:pPr>
        <w:ind w:firstLine="640"/>
        <w:rPr>
          <w:rFonts w:ascii="仿宋" w:hAnsi="仿宋" w:eastAsia="仿宋"/>
          <w:sz w:val="32"/>
          <w:szCs w:val="32"/>
        </w:rPr>
      </w:pPr>
      <w:r>
        <w:rPr>
          <w:rFonts w:ascii="仿宋" w:hAnsi="仿宋" w:eastAsia="仿宋"/>
          <w:sz w:val="32"/>
          <w:szCs w:val="32"/>
        </w:rPr>
        <w:t>（一）机关运行经费支出情况。2016年度机关运行经费支出</w:t>
      </w:r>
      <w:r>
        <w:rPr>
          <w:rFonts w:hint="eastAsia" w:ascii="仿宋" w:hAnsi="仿宋" w:eastAsia="仿宋"/>
          <w:sz w:val="32"/>
          <w:szCs w:val="32"/>
        </w:rPr>
        <w:t>48</w:t>
      </w:r>
      <w:r>
        <w:rPr>
          <w:rFonts w:ascii="仿宋" w:hAnsi="仿宋" w:eastAsia="仿宋"/>
          <w:sz w:val="32"/>
          <w:szCs w:val="32"/>
        </w:rPr>
        <w:t>万元，2015年度机关运行经费支出</w:t>
      </w:r>
      <w:r>
        <w:rPr>
          <w:rFonts w:hint="eastAsia" w:ascii="仿宋" w:hAnsi="仿宋" w:eastAsia="仿宋"/>
          <w:sz w:val="32"/>
          <w:szCs w:val="32"/>
        </w:rPr>
        <w:t>93.9</w:t>
      </w:r>
      <w:r>
        <w:rPr>
          <w:rFonts w:ascii="仿宋" w:hAnsi="仿宋" w:eastAsia="仿宋"/>
          <w:sz w:val="32"/>
          <w:szCs w:val="32"/>
        </w:rPr>
        <w:t>万元，机关运行经费</w:t>
      </w:r>
      <w:r>
        <w:rPr>
          <w:rFonts w:hint="eastAsia" w:ascii="仿宋" w:hAnsi="仿宋" w:eastAsia="仿宋"/>
          <w:sz w:val="32"/>
          <w:szCs w:val="32"/>
        </w:rPr>
        <w:t>减少</w:t>
      </w:r>
      <w:r>
        <w:rPr>
          <w:rFonts w:ascii="仿宋" w:hAnsi="仿宋" w:eastAsia="仿宋"/>
          <w:sz w:val="32"/>
          <w:szCs w:val="32"/>
        </w:rPr>
        <w:t>的主要原因是</w:t>
      </w:r>
      <w:r>
        <w:rPr>
          <w:rFonts w:hint="eastAsia" w:ascii="仿宋" w:hAnsi="仿宋" w:eastAsia="仿宋"/>
          <w:sz w:val="32"/>
          <w:szCs w:val="32"/>
        </w:rPr>
        <w:t>，2016年在决算比2015年少列路灯电费、城管被装购置等经费的支出。</w:t>
      </w:r>
    </w:p>
    <w:p>
      <w:pPr>
        <w:ind w:firstLine="640"/>
        <w:rPr>
          <w:rFonts w:ascii="仿宋" w:hAnsi="仿宋" w:eastAsia="仿宋"/>
          <w:sz w:val="32"/>
          <w:szCs w:val="32"/>
        </w:rPr>
      </w:pPr>
      <w:r>
        <w:rPr>
          <w:rFonts w:ascii="仿宋" w:hAnsi="仿宋" w:eastAsia="仿宋"/>
          <w:sz w:val="32"/>
          <w:szCs w:val="32"/>
        </w:rPr>
        <w:t>（二）政府采购情况。2016年本部门政府采购支出总额</w:t>
      </w:r>
      <w:r>
        <w:rPr>
          <w:rFonts w:hint="eastAsia" w:ascii="仿宋" w:hAnsi="仿宋" w:eastAsia="仿宋"/>
          <w:sz w:val="32"/>
          <w:szCs w:val="32"/>
        </w:rPr>
        <w:t>6.2</w:t>
      </w:r>
      <w:r>
        <w:rPr>
          <w:rFonts w:ascii="仿宋" w:hAnsi="仿宋" w:eastAsia="仿宋"/>
          <w:sz w:val="32"/>
          <w:szCs w:val="32"/>
        </w:rPr>
        <w:t>万元，其中：政府采购货物支出</w:t>
      </w:r>
      <w:r>
        <w:rPr>
          <w:rFonts w:hint="eastAsia" w:ascii="仿宋" w:hAnsi="仿宋" w:eastAsia="仿宋"/>
          <w:sz w:val="32"/>
          <w:szCs w:val="32"/>
        </w:rPr>
        <w:t>6.2</w:t>
      </w:r>
      <w:r>
        <w:rPr>
          <w:rFonts w:ascii="仿宋" w:hAnsi="仿宋" w:eastAsia="仿宋"/>
          <w:sz w:val="32"/>
          <w:szCs w:val="32"/>
        </w:rPr>
        <w:t>万元、政府采购工程支出</w:t>
      </w:r>
      <w:r>
        <w:rPr>
          <w:rFonts w:hint="eastAsia" w:ascii="仿宋" w:hAnsi="仿宋" w:eastAsia="仿宋"/>
          <w:sz w:val="32"/>
          <w:szCs w:val="32"/>
        </w:rPr>
        <w:t>0</w:t>
      </w:r>
      <w:r>
        <w:rPr>
          <w:rFonts w:ascii="仿宋" w:hAnsi="仿宋" w:eastAsia="仿宋"/>
          <w:sz w:val="32"/>
          <w:szCs w:val="32"/>
        </w:rPr>
        <w:t>万元、政府采购服务支出</w:t>
      </w:r>
      <w:r>
        <w:rPr>
          <w:rFonts w:hint="eastAsia" w:ascii="仿宋" w:hAnsi="仿宋" w:eastAsia="仿宋"/>
          <w:sz w:val="32"/>
          <w:szCs w:val="32"/>
        </w:rPr>
        <w:t>0</w:t>
      </w:r>
      <w:r>
        <w:rPr>
          <w:rFonts w:ascii="仿宋" w:hAnsi="仿宋" w:eastAsia="仿宋"/>
          <w:sz w:val="32"/>
          <w:szCs w:val="32"/>
        </w:rPr>
        <w:t>万元。</w:t>
      </w:r>
    </w:p>
    <w:p>
      <w:pPr>
        <w:ind w:firstLine="640"/>
        <w:rPr>
          <w:rFonts w:ascii="仿宋" w:hAnsi="仿宋" w:eastAsia="仿宋"/>
          <w:sz w:val="32"/>
          <w:szCs w:val="32"/>
        </w:rPr>
      </w:pPr>
      <w:r>
        <w:rPr>
          <w:rFonts w:ascii="仿宋" w:hAnsi="仿宋" w:eastAsia="仿宋"/>
          <w:sz w:val="32"/>
          <w:szCs w:val="32"/>
        </w:rPr>
        <w:t>（三）国有资产占用情况。截至2016年12月31日，共有车辆</w:t>
      </w:r>
      <w:r>
        <w:rPr>
          <w:rFonts w:hint="eastAsia" w:ascii="仿宋" w:hAnsi="仿宋" w:eastAsia="仿宋"/>
          <w:sz w:val="32"/>
          <w:szCs w:val="32"/>
        </w:rPr>
        <w:t>1</w:t>
      </w:r>
      <w:r>
        <w:rPr>
          <w:rFonts w:ascii="仿宋" w:hAnsi="仿宋" w:eastAsia="仿宋"/>
          <w:sz w:val="32"/>
          <w:szCs w:val="32"/>
        </w:rPr>
        <w:t>辆，其中：副部（省）级及以上领导用车</w:t>
      </w:r>
      <w:r>
        <w:rPr>
          <w:rFonts w:hint="eastAsia" w:ascii="仿宋" w:hAnsi="仿宋" w:eastAsia="仿宋"/>
          <w:sz w:val="32"/>
          <w:szCs w:val="32"/>
        </w:rPr>
        <w:t>0</w:t>
      </w:r>
      <w:r>
        <w:rPr>
          <w:rFonts w:ascii="仿宋" w:hAnsi="仿宋" w:eastAsia="仿宋"/>
          <w:sz w:val="32"/>
          <w:szCs w:val="32"/>
        </w:rPr>
        <w:t>辆、一般公务用车</w:t>
      </w:r>
      <w:r>
        <w:rPr>
          <w:rFonts w:hint="eastAsia" w:ascii="仿宋" w:hAnsi="仿宋" w:eastAsia="仿宋"/>
          <w:sz w:val="32"/>
          <w:szCs w:val="32"/>
        </w:rPr>
        <w:t>1</w:t>
      </w:r>
      <w:r>
        <w:rPr>
          <w:rFonts w:ascii="仿宋" w:hAnsi="仿宋" w:eastAsia="仿宋"/>
          <w:sz w:val="32"/>
          <w:szCs w:val="32"/>
        </w:rPr>
        <w:t>辆、一般执法执勤用车</w:t>
      </w:r>
      <w:r>
        <w:rPr>
          <w:rFonts w:hint="eastAsia" w:ascii="仿宋" w:hAnsi="仿宋" w:eastAsia="仿宋"/>
          <w:sz w:val="32"/>
          <w:szCs w:val="32"/>
        </w:rPr>
        <w:t>0</w:t>
      </w:r>
      <w:r>
        <w:rPr>
          <w:rFonts w:ascii="仿宋" w:hAnsi="仿宋" w:eastAsia="仿宋"/>
          <w:sz w:val="32"/>
          <w:szCs w:val="32"/>
        </w:rPr>
        <w:t>辆、特种专业技术用车</w:t>
      </w:r>
      <w:r>
        <w:rPr>
          <w:rFonts w:hint="eastAsia" w:ascii="仿宋" w:hAnsi="仿宋" w:eastAsia="仿宋"/>
          <w:sz w:val="32"/>
          <w:szCs w:val="32"/>
        </w:rPr>
        <w:t>0</w:t>
      </w:r>
      <w:r>
        <w:rPr>
          <w:rFonts w:ascii="仿宋" w:hAnsi="仿宋" w:eastAsia="仿宋"/>
          <w:sz w:val="32"/>
          <w:szCs w:val="32"/>
        </w:rPr>
        <w:t>辆、其他用车</w:t>
      </w:r>
      <w:r>
        <w:rPr>
          <w:rFonts w:hint="eastAsia" w:ascii="仿宋" w:hAnsi="仿宋" w:eastAsia="仿宋"/>
          <w:sz w:val="32"/>
          <w:szCs w:val="32"/>
        </w:rPr>
        <w:t>0</w:t>
      </w:r>
      <w:r>
        <w:rPr>
          <w:rFonts w:ascii="仿宋" w:hAnsi="仿宋" w:eastAsia="仿宋"/>
          <w:sz w:val="32"/>
          <w:szCs w:val="32"/>
        </w:rPr>
        <w:t>辆</w:t>
      </w:r>
      <w:r>
        <w:rPr>
          <w:rFonts w:hint="eastAsia" w:ascii="仿宋" w:hAnsi="仿宋" w:eastAsia="仿宋"/>
          <w:sz w:val="32"/>
          <w:szCs w:val="32"/>
        </w:rPr>
        <w:t>。</w:t>
      </w:r>
      <w:r>
        <w:rPr>
          <w:rFonts w:ascii="仿宋" w:hAnsi="仿宋" w:eastAsia="仿宋"/>
          <w:sz w:val="32"/>
          <w:szCs w:val="32"/>
        </w:rPr>
        <w:t>单价50万元以上通用设备</w:t>
      </w:r>
      <w:r>
        <w:rPr>
          <w:rFonts w:hint="eastAsia" w:ascii="仿宋" w:hAnsi="仿宋" w:eastAsia="仿宋"/>
          <w:sz w:val="32"/>
          <w:szCs w:val="32"/>
        </w:rPr>
        <w:t>0</w:t>
      </w:r>
      <w:r>
        <w:rPr>
          <w:rFonts w:ascii="仿宋" w:hAnsi="仿宋" w:eastAsia="仿宋"/>
          <w:sz w:val="32"/>
          <w:szCs w:val="32"/>
        </w:rPr>
        <w:t>台（套），单价100万元以上专用设备</w:t>
      </w:r>
      <w:r>
        <w:rPr>
          <w:rFonts w:hint="eastAsia" w:ascii="仿宋" w:hAnsi="仿宋" w:eastAsia="仿宋"/>
          <w:sz w:val="32"/>
          <w:szCs w:val="32"/>
        </w:rPr>
        <w:t>0</w:t>
      </w:r>
      <w:r>
        <w:rPr>
          <w:rFonts w:ascii="仿宋" w:hAnsi="仿宋" w:eastAsia="仿宋"/>
          <w:sz w:val="32"/>
          <w:szCs w:val="32"/>
        </w:rPr>
        <w:t>台（套）。</w:t>
      </w:r>
    </w:p>
    <w:p>
      <w:pPr>
        <w:ind w:firstLine="640"/>
        <w:rPr>
          <w:rFonts w:ascii="仿宋" w:hAnsi="仿宋" w:eastAsia="仿宋"/>
          <w:b/>
          <w:sz w:val="32"/>
          <w:szCs w:val="32"/>
        </w:rPr>
      </w:pPr>
      <w:r>
        <w:rPr>
          <w:rFonts w:hint="eastAsia" w:ascii="仿宋" w:hAnsi="仿宋" w:eastAsia="仿宋"/>
          <w:b/>
          <w:sz w:val="32"/>
          <w:szCs w:val="32"/>
        </w:rPr>
        <w:t>十一、非税收入征缴情况</w:t>
      </w:r>
    </w:p>
    <w:p>
      <w:pPr>
        <w:ind w:firstLine="640"/>
        <w:rPr>
          <w:rFonts w:ascii="仿宋" w:hAnsi="仿宋" w:eastAsia="仿宋"/>
          <w:sz w:val="32"/>
          <w:szCs w:val="32"/>
        </w:rPr>
      </w:pPr>
      <w:r>
        <w:rPr>
          <w:rFonts w:hint="eastAsia" w:ascii="仿宋" w:hAnsi="仿宋" w:eastAsia="仿宋"/>
          <w:sz w:val="32"/>
          <w:szCs w:val="32"/>
        </w:rPr>
        <w:t>2016年完成非税收入为7253.99万元，其中建设行业行政事业性收费为10.32万元，罚没收入为0.13万元，利息收入为65.47万元，非经营性国有资产收入为7178.07万元。</w:t>
      </w:r>
    </w:p>
    <w:p>
      <w:pPr>
        <w:rPr>
          <w:rFonts w:ascii="仿宋" w:hAnsi="仿宋" w:eastAsia="仿宋"/>
          <w:sz w:val="32"/>
          <w:szCs w:val="32"/>
        </w:rPr>
      </w:pPr>
    </w:p>
    <w:p>
      <w:pPr>
        <w:jc w:val="center"/>
        <w:rPr>
          <w:rFonts w:ascii="仿宋" w:hAnsi="仿宋" w:eastAsia="仿宋"/>
          <w:b/>
          <w:sz w:val="32"/>
          <w:szCs w:val="32"/>
        </w:rPr>
      </w:pPr>
      <w:r>
        <w:rPr>
          <w:rFonts w:hint="eastAsia" w:ascii="仿宋" w:hAnsi="仿宋" w:eastAsia="仿宋"/>
          <w:b/>
          <w:sz w:val="32"/>
          <w:szCs w:val="32"/>
        </w:rPr>
        <w:t>第四部分名词解释</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财政拨款收入：指</w:t>
      </w:r>
      <w:r>
        <w:rPr>
          <w:rFonts w:hint="eastAsia" w:ascii="仿宋" w:hAnsi="仿宋" w:eastAsia="仿宋"/>
          <w:sz w:val="32"/>
          <w:szCs w:val="32"/>
        </w:rPr>
        <w:t>本级</w:t>
      </w:r>
      <w:r>
        <w:rPr>
          <w:rFonts w:ascii="仿宋" w:hAnsi="仿宋" w:eastAsia="仿宋"/>
          <w:sz w:val="32"/>
          <w:szCs w:val="32"/>
        </w:rPr>
        <w:t>财政当年拨付的资金。</w:t>
      </w:r>
    </w:p>
    <w:p>
      <w:pPr>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w:t>
      </w:r>
      <w:r>
        <w:rPr>
          <w:rFonts w:ascii="仿宋" w:hAnsi="仿宋" w:eastAsia="仿宋"/>
          <w:sz w:val="32"/>
          <w:szCs w:val="32"/>
        </w:rPr>
        <w:t>上级补助收入：指事业单位从主管部门和上级单位取得的非财政补助收入。</w:t>
      </w:r>
    </w:p>
    <w:p>
      <w:pPr>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w:t>
      </w:r>
      <w:r>
        <w:rPr>
          <w:rFonts w:ascii="仿宋" w:hAnsi="仿宋" w:eastAsia="仿宋"/>
          <w:sz w:val="32"/>
          <w:szCs w:val="32"/>
        </w:rPr>
        <w:t>事业收入：指事业单位开展专业业务活动及其辅助活动取得的收入。</w:t>
      </w:r>
    </w:p>
    <w:p>
      <w:pPr>
        <w:ind w:firstLine="640" w:firstLineChars="200"/>
        <w:rPr>
          <w:rFonts w:ascii="仿宋" w:hAnsi="仿宋" w:eastAsia="仿宋"/>
          <w:sz w:val="32"/>
          <w:szCs w:val="32"/>
        </w:rPr>
      </w:pPr>
      <w:r>
        <w:rPr>
          <w:rFonts w:ascii="仿宋" w:hAnsi="仿宋" w:eastAsia="仿宋"/>
          <w:sz w:val="32"/>
          <w:szCs w:val="32"/>
        </w:rPr>
        <w:t>四</w:t>
      </w:r>
      <w:r>
        <w:rPr>
          <w:rFonts w:hint="eastAsia" w:ascii="仿宋" w:hAnsi="仿宋" w:eastAsia="仿宋"/>
          <w:sz w:val="32"/>
          <w:szCs w:val="32"/>
        </w:rPr>
        <w:t>、</w:t>
      </w:r>
      <w:r>
        <w:rPr>
          <w:rFonts w:ascii="仿宋" w:hAnsi="仿宋" w:eastAsia="仿宋"/>
          <w:sz w:val="32"/>
          <w:szCs w:val="32"/>
        </w:rPr>
        <w:t>经营收入：指事业单位在专业业务活动及其辅助活动之外开展非独立核算经营活动取得的收入。</w:t>
      </w:r>
    </w:p>
    <w:p>
      <w:pPr>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w:t>
      </w:r>
      <w:r>
        <w:rPr>
          <w:rFonts w:ascii="仿宋" w:hAnsi="仿宋" w:eastAsia="仿宋"/>
          <w:sz w:val="32"/>
          <w:szCs w:val="32"/>
        </w:rPr>
        <w:t>附属单位缴款：指事业单位附属的独立核算单位按规定标准或比例缴纳的各项收入。</w:t>
      </w:r>
    </w:p>
    <w:p>
      <w:pPr>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rPr>
        <w:t>、</w:t>
      </w:r>
      <w:r>
        <w:rPr>
          <w:rFonts w:ascii="仿宋" w:hAnsi="仿宋" w:eastAsia="仿宋"/>
          <w:sz w:val="32"/>
          <w:szCs w:val="32"/>
        </w:rPr>
        <w:t>其他收入：指除上述“财政拨款收入”、“事业收入”、“经营收入”等以外的收入，如投资收益、利息收入等。</w:t>
      </w:r>
    </w:p>
    <w:p>
      <w:pPr>
        <w:ind w:firstLine="640" w:firstLineChars="200"/>
        <w:rPr>
          <w:rFonts w:ascii="仿宋" w:hAnsi="仿宋" w:eastAsia="仿宋"/>
          <w:sz w:val="32"/>
          <w:szCs w:val="32"/>
        </w:rPr>
      </w:pPr>
      <w:r>
        <w:rPr>
          <w:rFonts w:ascii="仿宋" w:hAnsi="仿宋" w:eastAsia="仿宋"/>
          <w:sz w:val="32"/>
          <w:szCs w:val="32"/>
        </w:rPr>
        <w:t>七</w:t>
      </w:r>
      <w:r>
        <w:rPr>
          <w:rFonts w:hint="eastAsia" w:ascii="仿宋" w:hAnsi="仿宋" w:eastAsia="仿宋"/>
          <w:sz w:val="32"/>
          <w:szCs w:val="32"/>
        </w:rPr>
        <w:t>、</w:t>
      </w:r>
      <w:r>
        <w:rPr>
          <w:rFonts w:ascii="仿宋" w:hAnsi="仿宋" w:eastAsia="仿宋"/>
          <w:sz w:val="32"/>
          <w:szCs w:val="32"/>
        </w:rPr>
        <w:t>用事业基金弥补收支差额：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ind w:firstLine="640" w:firstLineChars="200"/>
        <w:rPr>
          <w:rFonts w:ascii="仿宋" w:hAnsi="仿宋" w:eastAsia="仿宋"/>
          <w:sz w:val="32"/>
          <w:szCs w:val="32"/>
        </w:rPr>
      </w:pPr>
      <w:r>
        <w:rPr>
          <w:rFonts w:ascii="仿宋" w:hAnsi="仿宋" w:eastAsia="仿宋"/>
          <w:sz w:val="32"/>
          <w:szCs w:val="32"/>
        </w:rPr>
        <w:t>八</w:t>
      </w:r>
      <w:r>
        <w:rPr>
          <w:rFonts w:hint="eastAsia" w:ascii="仿宋" w:hAnsi="仿宋" w:eastAsia="仿宋"/>
          <w:sz w:val="32"/>
          <w:szCs w:val="32"/>
        </w:rPr>
        <w:t>、</w:t>
      </w:r>
      <w:r>
        <w:rPr>
          <w:rFonts w:ascii="仿宋" w:hAnsi="仿宋" w:eastAsia="仿宋"/>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 w:hAnsi="仿宋" w:eastAsia="仿宋"/>
          <w:sz w:val="32"/>
          <w:szCs w:val="32"/>
        </w:rPr>
      </w:pPr>
      <w:r>
        <w:rPr>
          <w:rFonts w:ascii="仿宋" w:hAnsi="仿宋" w:eastAsia="仿宋"/>
          <w:sz w:val="32"/>
          <w:szCs w:val="32"/>
        </w:rPr>
        <w:t>九</w:t>
      </w:r>
      <w:r>
        <w:rPr>
          <w:rFonts w:hint="eastAsia" w:ascii="仿宋" w:hAnsi="仿宋" w:eastAsia="仿宋"/>
          <w:sz w:val="32"/>
          <w:szCs w:val="32"/>
        </w:rPr>
        <w:t>、</w:t>
      </w:r>
      <w:r>
        <w:rPr>
          <w:rFonts w:ascii="仿宋" w:hAnsi="仿宋" w:eastAsia="仿宋"/>
          <w:sz w:val="32"/>
          <w:szCs w:val="32"/>
        </w:rPr>
        <w:t>住房保障支出（类）住房改革支出（款）：指</w:t>
      </w:r>
      <w:r>
        <w:rPr>
          <w:rFonts w:hint="eastAsia" w:ascii="仿宋" w:hAnsi="仿宋" w:eastAsia="仿宋"/>
          <w:sz w:val="32"/>
          <w:szCs w:val="32"/>
        </w:rPr>
        <w:t>**</w:t>
      </w:r>
      <w:r>
        <w:rPr>
          <w:rFonts w:ascii="仿宋" w:hAnsi="仿宋" w:eastAsia="仿宋"/>
          <w:sz w:val="32"/>
          <w:szCs w:val="32"/>
        </w:rPr>
        <w:t>机关及</w:t>
      </w:r>
      <w:r>
        <w:rPr>
          <w:rFonts w:hint="eastAsia" w:ascii="仿宋" w:hAnsi="仿宋" w:eastAsia="仿宋"/>
          <w:sz w:val="32"/>
          <w:szCs w:val="32"/>
        </w:rPr>
        <w:t>所</w:t>
      </w:r>
      <w:r>
        <w:rPr>
          <w:rFonts w:ascii="仿宋" w:hAnsi="仿宋" w:eastAsia="仿宋"/>
          <w:sz w:val="32"/>
          <w:szCs w:val="32"/>
        </w:rPr>
        <w:t>属单位按照国家政策规定用于住房改革方面的支出。包括住房公积金、提租补贴和购房补贴三个项级科目。1.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5%，不得高于12%。2.提租补贴：指按照</w:t>
      </w:r>
      <w:r>
        <w:rPr>
          <w:rFonts w:hint="eastAsia" w:ascii="仿宋" w:hAnsi="仿宋" w:eastAsia="仿宋"/>
          <w:sz w:val="32"/>
          <w:szCs w:val="32"/>
        </w:rPr>
        <w:t>房改政策规定的标准</w:t>
      </w:r>
      <w:r>
        <w:rPr>
          <w:rFonts w:ascii="仿宋" w:hAnsi="仿宋" w:eastAsia="仿宋"/>
          <w:sz w:val="32"/>
          <w:szCs w:val="32"/>
        </w:rPr>
        <w:t>，</w:t>
      </w:r>
      <w:r>
        <w:rPr>
          <w:rFonts w:hint="eastAsia" w:ascii="仿宋" w:hAnsi="仿宋" w:eastAsia="仿宋"/>
          <w:sz w:val="32"/>
          <w:szCs w:val="32"/>
        </w:rPr>
        <w:t>向职工发放的租金补贴，</w:t>
      </w:r>
      <w:r>
        <w:rPr>
          <w:rFonts w:ascii="仿宋" w:hAnsi="仿宋" w:eastAsia="仿宋"/>
          <w:sz w:val="32"/>
          <w:szCs w:val="32"/>
        </w:rPr>
        <w:t>人均标准</w:t>
      </w:r>
      <w:r>
        <w:rPr>
          <w:rFonts w:hint="eastAsia" w:ascii="仿宋" w:hAnsi="仿宋" w:eastAsia="仿宋"/>
          <w:sz w:val="32"/>
          <w:szCs w:val="32"/>
        </w:rPr>
        <w:t>*</w:t>
      </w:r>
      <w:r>
        <w:rPr>
          <w:rFonts w:ascii="仿宋" w:hAnsi="仿宋" w:eastAsia="仿宋"/>
          <w:sz w:val="32"/>
          <w:szCs w:val="32"/>
        </w:rPr>
        <w:t>元/月。3.购房补贴：</w:t>
      </w:r>
      <w:r>
        <w:rPr>
          <w:rFonts w:hint="eastAsia" w:ascii="仿宋" w:hAnsi="仿宋" w:eastAsia="仿宋"/>
          <w:sz w:val="32"/>
          <w:szCs w:val="32"/>
        </w:rPr>
        <w:t>指1998年住房分配货币化改革以后，按照国家房改政策规定，向无房职工、住房面积未达到规定标准的职工发放的住房补贴。</w:t>
      </w:r>
    </w:p>
    <w:p>
      <w:pPr>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w:t>
      </w:r>
      <w:r>
        <w:rPr>
          <w:rFonts w:ascii="仿宋" w:hAnsi="仿宋" w:eastAsia="仿宋"/>
          <w:sz w:val="32"/>
          <w:szCs w:val="32"/>
        </w:rPr>
        <w:t>结余分配：指当年结余的分配情况。主要包括事业单位按规定提取的职工福利基金，交纳所得税、转入事业基金以外的结余分配情况。</w:t>
      </w:r>
    </w:p>
    <w:p>
      <w:pPr>
        <w:ind w:firstLine="640" w:firstLineChars="200"/>
        <w:rPr>
          <w:rFonts w:ascii="仿宋" w:hAnsi="仿宋" w:eastAsia="仿宋"/>
          <w:sz w:val="32"/>
          <w:szCs w:val="32"/>
        </w:rPr>
      </w:pPr>
      <w:r>
        <w:rPr>
          <w:rFonts w:ascii="仿宋" w:hAnsi="仿宋" w:eastAsia="仿宋"/>
          <w:sz w:val="32"/>
          <w:szCs w:val="32"/>
        </w:rPr>
        <w:t>十一</w:t>
      </w:r>
      <w:r>
        <w:rPr>
          <w:rFonts w:hint="eastAsia" w:ascii="仿宋" w:hAnsi="仿宋" w:eastAsia="仿宋"/>
          <w:sz w:val="32"/>
          <w:szCs w:val="32"/>
        </w:rPr>
        <w:t>、</w:t>
      </w:r>
      <w:r>
        <w:rPr>
          <w:rFonts w:ascii="仿宋" w:hAnsi="仿宋" w:eastAsia="仿宋"/>
          <w:sz w:val="32"/>
          <w:szCs w:val="32"/>
        </w:rPr>
        <w:t>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pPr>
        <w:ind w:firstLine="640" w:firstLineChars="200"/>
        <w:rPr>
          <w:rFonts w:ascii="仿宋" w:hAnsi="仿宋" w:eastAsia="仿宋"/>
          <w:sz w:val="32"/>
          <w:szCs w:val="32"/>
        </w:rPr>
      </w:pPr>
      <w:r>
        <w:rPr>
          <w:rFonts w:ascii="仿宋" w:hAnsi="仿宋" w:eastAsia="仿宋"/>
          <w:sz w:val="32"/>
          <w:szCs w:val="32"/>
        </w:rPr>
        <w:t>十二</w:t>
      </w:r>
      <w:r>
        <w:rPr>
          <w:rFonts w:hint="eastAsia" w:ascii="仿宋" w:hAnsi="仿宋" w:eastAsia="仿宋"/>
          <w:sz w:val="32"/>
          <w:szCs w:val="32"/>
        </w:rPr>
        <w:t>、</w:t>
      </w:r>
      <w:r>
        <w:rPr>
          <w:rFonts w:ascii="仿宋" w:hAnsi="仿宋" w:eastAsia="仿宋"/>
          <w:sz w:val="32"/>
          <w:szCs w:val="32"/>
        </w:rPr>
        <w:t>基本支出：指为保障机构正常运转、完成日常工作任务而发生的人员支出和公用支出。</w:t>
      </w:r>
    </w:p>
    <w:p>
      <w:pPr>
        <w:ind w:firstLine="640" w:firstLineChars="200"/>
        <w:rPr>
          <w:rFonts w:ascii="仿宋" w:hAnsi="仿宋" w:eastAsia="仿宋"/>
          <w:sz w:val="32"/>
          <w:szCs w:val="32"/>
        </w:rPr>
      </w:pPr>
      <w:r>
        <w:rPr>
          <w:rFonts w:ascii="仿宋" w:hAnsi="仿宋" w:eastAsia="仿宋"/>
          <w:sz w:val="32"/>
          <w:szCs w:val="32"/>
        </w:rPr>
        <w:t>十三</w:t>
      </w:r>
      <w:r>
        <w:rPr>
          <w:rFonts w:hint="eastAsia" w:ascii="仿宋" w:hAnsi="仿宋" w:eastAsia="仿宋"/>
          <w:sz w:val="32"/>
          <w:szCs w:val="32"/>
        </w:rPr>
        <w:t>、</w:t>
      </w:r>
      <w:r>
        <w:rPr>
          <w:rFonts w:ascii="仿宋" w:hAnsi="仿宋" w:eastAsia="仿宋"/>
          <w:sz w:val="32"/>
          <w:szCs w:val="32"/>
        </w:rPr>
        <w:t>项目支出：指在基本支出之外为完成特定行政任务和事业发展目标所发生的支出。</w:t>
      </w:r>
    </w:p>
    <w:p>
      <w:pPr>
        <w:ind w:firstLine="640" w:firstLineChars="200"/>
        <w:rPr>
          <w:rFonts w:ascii="仿宋" w:hAnsi="仿宋" w:eastAsia="仿宋"/>
          <w:sz w:val="32"/>
          <w:szCs w:val="32"/>
        </w:rPr>
      </w:pPr>
      <w:r>
        <w:rPr>
          <w:rFonts w:ascii="仿宋" w:hAnsi="仿宋" w:eastAsia="仿宋"/>
          <w:sz w:val="32"/>
          <w:szCs w:val="32"/>
        </w:rPr>
        <w:t>十四</w:t>
      </w:r>
      <w:r>
        <w:rPr>
          <w:rFonts w:hint="eastAsia" w:ascii="仿宋" w:hAnsi="仿宋" w:eastAsia="仿宋"/>
          <w:sz w:val="32"/>
          <w:szCs w:val="32"/>
        </w:rPr>
        <w:t>、</w:t>
      </w:r>
      <w:r>
        <w:rPr>
          <w:rFonts w:ascii="仿宋" w:hAnsi="仿宋" w:eastAsia="仿宋"/>
          <w:sz w:val="32"/>
          <w:szCs w:val="32"/>
        </w:rPr>
        <w:t>经营支出：指事业单位在专业业务活动及其辅助活动之外开展非独立核算经营活动发生的支出。</w:t>
      </w:r>
    </w:p>
    <w:p>
      <w:pPr>
        <w:ind w:firstLine="640" w:firstLineChars="200"/>
        <w:rPr>
          <w:rFonts w:ascii="仿宋" w:hAnsi="仿宋" w:eastAsia="仿宋"/>
          <w:sz w:val="32"/>
          <w:szCs w:val="32"/>
        </w:rPr>
      </w:pPr>
      <w:r>
        <w:rPr>
          <w:rFonts w:ascii="仿宋" w:hAnsi="仿宋" w:eastAsia="仿宋"/>
          <w:sz w:val="32"/>
          <w:szCs w:val="32"/>
        </w:rPr>
        <w:t>十五</w:t>
      </w:r>
      <w:r>
        <w:rPr>
          <w:rFonts w:hint="eastAsia" w:ascii="仿宋" w:hAnsi="仿宋" w:eastAsia="仿宋"/>
          <w:sz w:val="32"/>
          <w:szCs w:val="32"/>
        </w:rPr>
        <w:t>、</w:t>
      </w:r>
      <w:r>
        <w:rPr>
          <w:rFonts w:ascii="仿宋" w:hAnsi="仿宋" w:eastAsia="仿宋"/>
          <w:sz w:val="32"/>
          <w:szCs w:val="32"/>
        </w:rPr>
        <w:t>对附属单位补助支出：指预算单位对所属单位补助发生的支出。</w:t>
      </w:r>
    </w:p>
    <w:p>
      <w:pPr>
        <w:ind w:firstLine="640" w:firstLineChars="200"/>
        <w:rPr>
          <w:rFonts w:ascii="仿宋" w:hAnsi="仿宋" w:eastAsia="仿宋"/>
          <w:sz w:val="32"/>
          <w:szCs w:val="32"/>
        </w:rPr>
      </w:pPr>
      <w:r>
        <w:rPr>
          <w:rFonts w:ascii="仿宋" w:hAnsi="仿宋" w:eastAsia="仿宋"/>
          <w:sz w:val="32"/>
          <w:szCs w:val="32"/>
        </w:rPr>
        <w:t>十六</w:t>
      </w:r>
      <w:r>
        <w:rPr>
          <w:rFonts w:hint="eastAsia" w:ascii="仿宋" w:hAnsi="仿宋" w:eastAsia="仿宋"/>
          <w:sz w:val="32"/>
          <w:szCs w:val="32"/>
        </w:rPr>
        <w:t>、</w:t>
      </w:r>
      <w:r>
        <w:rPr>
          <w:rFonts w:ascii="仿宋" w:hAnsi="仿宋" w:eastAsia="仿宋"/>
          <w:sz w:val="32"/>
          <w:szCs w:val="32"/>
        </w:rPr>
        <w:t>“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ind w:firstLine="640" w:firstLineChars="200"/>
        <w:rPr>
          <w:rFonts w:ascii="仿宋" w:hAnsi="仿宋" w:eastAsia="仿宋"/>
          <w:sz w:val="32"/>
          <w:szCs w:val="32"/>
        </w:rPr>
      </w:pPr>
      <w:r>
        <w:rPr>
          <w:rFonts w:ascii="仿宋" w:hAnsi="仿宋" w:eastAsia="仿宋"/>
          <w:sz w:val="32"/>
          <w:szCs w:val="32"/>
        </w:rPr>
        <w:t>十七</w:t>
      </w:r>
      <w:r>
        <w:rPr>
          <w:rFonts w:hint="eastAsia" w:ascii="仿宋" w:hAnsi="仿宋" w:eastAsia="仿宋"/>
          <w:sz w:val="32"/>
          <w:szCs w:val="32"/>
        </w:rPr>
        <w:t>、</w:t>
      </w:r>
      <w:r>
        <w:rPr>
          <w:rFonts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4A26"/>
    <w:rsid w:val="00014C59"/>
    <w:rsid w:val="0001564A"/>
    <w:rsid w:val="00040928"/>
    <w:rsid w:val="00053C2C"/>
    <w:rsid w:val="0008408D"/>
    <w:rsid w:val="00093430"/>
    <w:rsid w:val="000A3B80"/>
    <w:rsid w:val="000F4A26"/>
    <w:rsid w:val="00117787"/>
    <w:rsid w:val="001733FD"/>
    <w:rsid w:val="00174112"/>
    <w:rsid w:val="001E12E6"/>
    <w:rsid w:val="00206D52"/>
    <w:rsid w:val="0024365E"/>
    <w:rsid w:val="00265487"/>
    <w:rsid w:val="002E6538"/>
    <w:rsid w:val="00304EC2"/>
    <w:rsid w:val="003F0E01"/>
    <w:rsid w:val="0045760E"/>
    <w:rsid w:val="004808C3"/>
    <w:rsid w:val="004E7861"/>
    <w:rsid w:val="005544E6"/>
    <w:rsid w:val="005901EB"/>
    <w:rsid w:val="005A099C"/>
    <w:rsid w:val="005F2D36"/>
    <w:rsid w:val="005F3E07"/>
    <w:rsid w:val="0060355F"/>
    <w:rsid w:val="00607FD2"/>
    <w:rsid w:val="006446A7"/>
    <w:rsid w:val="00664217"/>
    <w:rsid w:val="00690FA6"/>
    <w:rsid w:val="006B3A7F"/>
    <w:rsid w:val="006D6ECA"/>
    <w:rsid w:val="007072B2"/>
    <w:rsid w:val="007B12A3"/>
    <w:rsid w:val="007F3EA1"/>
    <w:rsid w:val="007F729A"/>
    <w:rsid w:val="008103BE"/>
    <w:rsid w:val="00813C53"/>
    <w:rsid w:val="00861B61"/>
    <w:rsid w:val="008B4452"/>
    <w:rsid w:val="008F098F"/>
    <w:rsid w:val="0090375C"/>
    <w:rsid w:val="00924691"/>
    <w:rsid w:val="00932D22"/>
    <w:rsid w:val="00976B9E"/>
    <w:rsid w:val="00982A67"/>
    <w:rsid w:val="00995A43"/>
    <w:rsid w:val="009D5367"/>
    <w:rsid w:val="00A17975"/>
    <w:rsid w:val="00A80C50"/>
    <w:rsid w:val="00AA2D6D"/>
    <w:rsid w:val="00AD36B9"/>
    <w:rsid w:val="00AF1250"/>
    <w:rsid w:val="00AF5BEB"/>
    <w:rsid w:val="00B0478B"/>
    <w:rsid w:val="00B06BB2"/>
    <w:rsid w:val="00B12D36"/>
    <w:rsid w:val="00B20FF8"/>
    <w:rsid w:val="00B2641D"/>
    <w:rsid w:val="00B40704"/>
    <w:rsid w:val="00BB4102"/>
    <w:rsid w:val="00C06A11"/>
    <w:rsid w:val="00C91348"/>
    <w:rsid w:val="00CE4C82"/>
    <w:rsid w:val="00D46B69"/>
    <w:rsid w:val="00D4727B"/>
    <w:rsid w:val="00D574C7"/>
    <w:rsid w:val="00DF3849"/>
    <w:rsid w:val="00E018F5"/>
    <w:rsid w:val="00E24B40"/>
    <w:rsid w:val="00E47F75"/>
    <w:rsid w:val="00E84771"/>
    <w:rsid w:val="00EA443A"/>
    <w:rsid w:val="00EB3A7C"/>
    <w:rsid w:val="00EB6CCE"/>
    <w:rsid w:val="00EC5726"/>
    <w:rsid w:val="00F27A21"/>
    <w:rsid w:val="00F703FF"/>
    <w:rsid w:val="00F71F3E"/>
    <w:rsid w:val="00F77B59"/>
    <w:rsid w:val="00F77C66"/>
    <w:rsid w:val="00F976BF"/>
    <w:rsid w:val="00FB03E9"/>
    <w:rsid w:val="00FE3C64"/>
    <w:rsid w:val="00FE56A2"/>
    <w:rsid w:val="02F92881"/>
    <w:rsid w:val="67687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3"/>
    <w:semiHidden/>
    <w:qFormat/>
    <w:uiPriority w:val="0"/>
    <w:pPr>
      <w:shd w:val="clear" w:color="auto" w:fill="000080"/>
    </w:pPr>
  </w:style>
  <w:style w:type="paragraph" w:styleId="3">
    <w:name w:val="Body Text Indent"/>
    <w:basedOn w:val="1"/>
    <w:link w:val="17"/>
    <w:qFormat/>
    <w:uiPriority w:val="0"/>
    <w:pPr>
      <w:ind w:firstLine="594" w:firstLineChars="198"/>
    </w:pPr>
    <w:rPr>
      <w:rFonts w:ascii="黑体" w:eastAsia="黑体"/>
      <w:bCs/>
      <w:sz w:val="30"/>
      <w:szCs w:val="30"/>
    </w:rPr>
  </w:style>
  <w:style w:type="paragraph" w:styleId="4">
    <w:name w:val="Date"/>
    <w:basedOn w:val="1"/>
    <w:next w:val="1"/>
    <w:link w:val="14"/>
    <w:qFormat/>
    <w:uiPriority w:val="0"/>
    <w:pPr>
      <w:ind w:left="100" w:leftChars="2500"/>
    </w:pPr>
  </w:style>
  <w:style w:type="paragraph" w:styleId="5">
    <w:name w:val="Balloon Text"/>
    <w:basedOn w:val="1"/>
    <w:link w:val="15"/>
    <w:semiHidden/>
    <w:qFormat/>
    <w:uiPriority w:val="0"/>
    <w:rPr>
      <w:sz w:val="18"/>
      <w:szCs w:val="18"/>
    </w:rPr>
  </w:style>
  <w:style w:type="paragraph" w:styleId="6">
    <w:name w:val="footer"/>
    <w:basedOn w:val="1"/>
    <w:link w:val="18"/>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uiPriority w:val="0"/>
  </w:style>
  <w:style w:type="character" w:styleId="11">
    <w:name w:val="Hyperlink"/>
    <w:basedOn w:val="8"/>
    <w:qFormat/>
    <w:uiPriority w:val="0"/>
    <w:rPr>
      <w:color w:val="0000FF"/>
      <w:u w:val="single"/>
    </w:rPr>
  </w:style>
  <w:style w:type="character" w:customStyle="1" w:styleId="13">
    <w:name w:val="文档结构图 Char"/>
    <w:basedOn w:val="8"/>
    <w:link w:val="2"/>
    <w:semiHidden/>
    <w:qFormat/>
    <w:uiPriority w:val="0"/>
    <w:rPr>
      <w:rFonts w:ascii="Times New Roman" w:hAnsi="Times New Roman" w:eastAsia="宋体" w:cs="Times New Roman"/>
      <w:szCs w:val="24"/>
      <w:shd w:val="clear" w:color="auto" w:fill="000080"/>
    </w:rPr>
  </w:style>
  <w:style w:type="character" w:customStyle="1" w:styleId="14">
    <w:name w:val="日期 Char"/>
    <w:basedOn w:val="8"/>
    <w:link w:val="4"/>
    <w:qFormat/>
    <w:uiPriority w:val="0"/>
    <w:rPr>
      <w:rFonts w:ascii="Times New Roman" w:hAnsi="Times New Roman" w:eastAsia="宋体" w:cs="Times New Roman"/>
      <w:szCs w:val="24"/>
    </w:rPr>
  </w:style>
  <w:style w:type="character" w:customStyle="1" w:styleId="15">
    <w:name w:val="批注框文本 Char"/>
    <w:basedOn w:val="8"/>
    <w:link w:val="5"/>
    <w:semiHidden/>
    <w:uiPriority w:val="0"/>
    <w:rPr>
      <w:rFonts w:ascii="Times New Roman" w:hAnsi="Times New Roman" w:eastAsia="宋体" w:cs="Times New Roman"/>
      <w:sz w:val="18"/>
      <w:szCs w:val="18"/>
    </w:rPr>
  </w:style>
  <w:style w:type="character" w:customStyle="1" w:styleId="16">
    <w:name w:val="页眉 Char"/>
    <w:basedOn w:val="8"/>
    <w:link w:val="7"/>
    <w:uiPriority w:val="0"/>
    <w:rPr>
      <w:rFonts w:ascii="Times New Roman" w:hAnsi="Times New Roman" w:eastAsia="宋体" w:cs="Times New Roman"/>
      <w:sz w:val="18"/>
      <w:szCs w:val="18"/>
    </w:rPr>
  </w:style>
  <w:style w:type="character" w:customStyle="1" w:styleId="17">
    <w:name w:val="正文文本缩进 Char"/>
    <w:basedOn w:val="8"/>
    <w:link w:val="3"/>
    <w:qFormat/>
    <w:uiPriority w:val="0"/>
    <w:rPr>
      <w:rFonts w:ascii="黑体" w:hAnsi="Times New Roman" w:eastAsia="黑体" w:cs="Times New Roman"/>
      <w:bCs/>
      <w:sz w:val="30"/>
      <w:szCs w:val="30"/>
    </w:rPr>
  </w:style>
  <w:style w:type="character" w:customStyle="1" w:styleId="18">
    <w:name w:val="页脚 Char"/>
    <w:basedOn w:val="8"/>
    <w:link w:val="6"/>
    <w:uiPriority w:val="0"/>
    <w:rPr>
      <w:rFonts w:ascii="Times New Roman" w:hAnsi="Times New Roman" w:eastAsia="宋体" w:cs="Times New Roman"/>
      <w:sz w:val="18"/>
      <w:szCs w:val="18"/>
    </w:rPr>
  </w:style>
  <w:style w:type="paragraph" w:customStyle="1" w:styleId="19">
    <w:name w:val="_Style 1"/>
    <w:basedOn w:val="2"/>
    <w:uiPriority w:val="0"/>
    <w:pPr>
      <w:adjustRightInd w:val="0"/>
      <w:spacing w:line="436" w:lineRule="exact"/>
      <w:ind w:left="357"/>
      <w:jc w:val="left"/>
      <w:outlineLvl w:val="3"/>
    </w:pPr>
  </w:style>
  <w:style w:type="paragraph" w:customStyle="1" w:styleId="20">
    <w:name w:val="正文1"/>
    <w:basedOn w:val="1"/>
    <w:uiPriority w:val="0"/>
    <w:pPr>
      <w:widowControl/>
    </w:pPr>
    <w:rPr>
      <w:rFonts w:eastAsia="Times New Roman"/>
      <w:kern w:val="0"/>
      <w:szCs w:val="20"/>
      <w:lang w:val="zh-CN"/>
    </w:rPr>
  </w:style>
  <w:style w:type="paragraph" w:customStyle="1" w:styleId="21">
    <w:name w:val="Char Char Char Char"/>
    <w:basedOn w:val="1"/>
    <w:uiPriority w:val="0"/>
    <w:rPr>
      <w:rFonts w:ascii="Tahoma" w:hAnsi="Tahoma"/>
      <w:sz w:val="24"/>
      <w:szCs w:val="20"/>
    </w:rPr>
  </w:style>
  <w:style w:type="paragraph" w:customStyle="1" w:styleId="22">
    <w:name w:val="默认段落字体 Para Char Char Char Char Char Char Char Char Char Char"/>
    <w:basedOn w:val="1"/>
    <w:uiPriority w:val="0"/>
    <w:rPr>
      <w:rFonts w:ascii="Tahoma" w:hAnsi="Tahoma"/>
      <w:sz w:val="24"/>
      <w:szCs w:val="20"/>
    </w:rPr>
  </w:style>
  <w:style w:type="paragraph" w:customStyle="1" w:styleId="23">
    <w:name w:val="Char Char Char Char Char Char Char"/>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B2501-1DBB-4E44-9A8B-0699736696AF}">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2072</Words>
  <Characters>11814</Characters>
  <Lines>98</Lines>
  <Paragraphs>27</Paragraphs>
  <TotalTime>0</TotalTime>
  <ScaleCrop>false</ScaleCrop>
  <LinksUpToDate>false</LinksUpToDate>
  <CharactersWithSpaces>13859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2017-09-28T06:59:00Z</dcterms:created>
  <dc:creator>admin</dc:creator>
  <cp:lastModifiedBy>洧妳、娖夠孒</cp:lastModifiedBy>
  <cp:lastPrinted>2017-10-30T00:46:00Z</cp:lastPrinted>
  <dcterms:modified xsi:type="dcterms:W3CDTF">2017-11-06T03:56:56Z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