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b/>
          <w:sz w:val="44"/>
          <w:szCs w:val="44"/>
        </w:rPr>
      </w:pPr>
    </w:p>
    <w:p>
      <w:pPr>
        <w:jc w:val="center"/>
        <w:rPr>
          <w:rFonts w:hint="eastAsia" w:ascii="仿宋_GB2312" w:eastAsia="仿宋_GB2312"/>
          <w:b/>
          <w:sz w:val="56"/>
          <w:szCs w:val="56"/>
        </w:rPr>
      </w:pPr>
      <w:r>
        <w:rPr>
          <w:rFonts w:hint="eastAsia" w:ascii="仿宋_GB2312" w:eastAsia="仿宋_GB2312"/>
          <w:b/>
          <w:sz w:val="56"/>
          <w:szCs w:val="56"/>
        </w:rPr>
        <w:t>贵德县人民政府教育督导室</w:t>
      </w:r>
    </w:p>
    <w:p>
      <w:pPr>
        <w:jc w:val="center"/>
        <w:rPr>
          <w:rFonts w:hint="eastAsia" w:ascii="仿宋_GB2312" w:eastAsia="仿宋_GB2312"/>
          <w:b/>
          <w:sz w:val="56"/>
          <w:szCs w:val="56"/>
        </w:rPr>
      </w:pPr>
    </w:p>
    <w:p>
      <w:pPr>
        <w:jc w:val="center"/>
        <w:rPr>
          <w:rFonts w:hint="eastAsia" w:ascii="仿宋_GB2312" w:eastAsia="仿宋_GB2312"/>
          <w:b/>
          <w:sz w:val="56"/>
          <w:szCs w:val="56"/>
        </w:rPr>
      </w:pPr>
      <w:r>
        <w:rPr>
          <w:rFonts w:hint="eastAsia" w:ascii="仿宋_GB2312" w:eastAsia="仿宋_GB2312"/>
          <w:b/>
          <w:sz w:val="56"/>
          <w:szCs w:val="56"/>
        </w:rPr>
        <w:t>2016年部门决算</w:t>
      </w:r>
      <w:r>
        <w:rPr>
          <w:rFonts w:hint="eastAsia" w:ascii="仿宋_GB2312" w:eastAsia="仿宋_GB2312"/>
          <w:b/>
          <w:sz w:val="56"/>
          <w:szCs w:val="56"/>
          <w:lang w:eastAsia="zh-CN"/>
        </w:rPr>
        <w:t>公开</w:t>
      </w:r>
    </w:p>
    <w:p>
      <w:pPr>
        <w:jc w:val="center"/>
        <w:rPr>
          <w:rFonts w:hint="eastAsia" w:ascii="仿宋_GB2312" w:eastAsia="仿宋_GB2312"/>
          <w:b/>
          <w:sz w:val="44"/>
          <w:szCs w:val="44"/>
        </w:rPr>
      </w:pPr>
    </w:p>
    <w:p>
      <w:pPr>
        <w:rPr>
          <w:rFonts w:hint="eastAsia"/>
        </w:rPr>
      </w:pPr>
    </w:p>
    <w:p>
      <w:pPr>
        <w:rPr>
          <w:rFonts w:hint="eastAsia"/>
        </w:rPr>
      </w:pPr>
      <w:bookmarkStart w:id="0" w:name="_GoBack"/>
    </w:p>
    <w:bookmarkEnd w:id="0"/>
    <w:p>
      <w:pPr>
        <w:rPr>
          <w:rFonts w:hint="eastAsia"/>
        </w:rPr>
      </w:pPr>
    </w:p>
    <w:p>
      <w:pPr>
        <w:jc w:val="center"/>
        <w:rPr>
          <w:rFonts w:hint="eastAsia" w:ascii="仿宋_GB2312" w:eastAsia="仿宋_GB2312"/>
          <w:b/>
          <w:sz w:val="52"/>
          <w:szCs w:val="52"/>
        </w:rPr>
      </w:pPr>
    </w:p>
    <w:p>
      <w:pPr>
        <w:jc w:val="center"/>
        <w:rPr>
          <w:rFonts w:hint="eastAsia" w:ascii="仿宋_GB2312" w:eastAsia="仿宋_GB2312"/>
          <w:b/>
          <w:sz w:val="52"/>
          <w:szCs w:val="52"/>
        </w:rPr>
      </w:pPr>
    </w:p>
    <w:p>
      <w:pPr>
        <w:jc w:val="center"/>
        <w:rPr>
          <w:rFonts w:hint="eastAsia" w:ascii="仿宋_GB2312" w:eastAsia="仿宋_GB2312"/>
          <w:b/>
          <w:sz w:val="28"/>
          <w:szCs w:val="28"/>
        </w:rPr>
      </w:pPr>
    </w:p>
    <w:p>
      <w:pPr>
        <w:jc w:val="center"/>
        <w:rPr>
          <w:rFonts w:hint="eastAsia" w:ascii="仿宋_GB2312" w:eastAsia="仿宋_GB2312"/>
          <w:b/>
          <w:sz w:val="52"/>
          <w:szCs w:val="52"/>
        </w:rPr>
      </w:pPr>
    </w:p>
    <w:p>
      <w:pPr>
        <w:jc w:val="center"/>
        <w:rPr>
          <w:rFonts w:hint="eastAsia" w:ascii="仿宋_GB2312" w:eastAsia="仿宋_GB2312"/>
          <w:b/>
          <w:sz w:val="52"/>
          <w:szCs w:val="52"/>
        </w:rPr>
      </w:pPr>
    </w:p>
    <w:p>
      <w:pPr>
        <w:jc w:val="center"/>
        <w:rPr>
          <w:rFonts w:hint="eastAsia" w:ascii="仿宋_GB2312" w:eastAsia="仿宋_GB2312"/>
          <w:b/>
          <w:sz w:val="52"/>
          <w:szCs w:val="52"/>
        </w:rPr>
      </w:pPr>
      <w:r>
        <w:rPr>
          <w:rFonts w:hint="eastAsia" w:ascii="仿宋_GB2312" w:eastAsia="仿宋_GB2312"/>
          <w:b/>
          <w:sz w:val="52"/>
          <w:szCs w:val="52"/>
        </w:rPr>
        <w:t>目录</w:t>
      </w:r>
    </w:p>
    <w:p>
      <w:pPr>
        <w:ind w:firstLine="640" w:firstLineChars="200"/>
        <w:rPr>
          <w:rFonts w:hint="eastAsia" w:ascii="仿宋_GB2312" w:eastAsia="仿宋_GB2312"/>
          <w:sz w:val="32"/>
          <w:szCs w:val="32"/>
        </w:rPr>
      </w:pPr>
    </w:p>
    <w:p>
      <w:pPr>
        <w:ind w:firstLine="562" w:firstLineChars="200"/>
        <w:rPr>
          <w:rFonts w:hint="eastAsia" w:ascii="仿宋_GB2312" w:eastAsia="仿宋_GB2312"/>
          <w:b/>
          <w:sz w:val="28"/>
          <w:szCs w:val="28"/>
        </w:rPr>
      </w:pPr>
      <w:r>
        <w:rPr>
          <w:rFonts w:hint="eastAsia" w:ascii="仿宋_GB2312" w:eastAsia="仿宋_GB2312"/>
          <w:b/>
          <w:sz w:val="28"/>
          <w:szCs w:val="28"/>
        </w:rPr>
        <w:t>第一部分贵德县人民政府教育督导室概况</w:t>
      </w:r>
    </w:p>
    <w:p>
      <w:pPr>
        <w:ind w:firstLine="1280" w:firstLineChars="400"/>
        <w:rPr>
          <w:rFonts w:hint="eastAsia" w:ascii="仿宋_GB2312" w:eastAsia="仿宋_GB2312"/>
          <w:sz w:val="32"/>
          <w:szCs w:val="32"/>
        </w:rPr>
      </w:pPr>
      <w:r>
        <w:rPr>
          <w:rFonts w:hint="eastAsia" w:ascii="仿宋_GB2312" w:eastAsia="仿宋_GB2312"/>
          <w:sz w:val="32"/>
          <w:szCs w:val="32"/>
        </w:rPr>
        <w:t>一、部门职能</w:t>
      </w:r>
    </w:p>
    <w:p>
      <w:pPr>
        <w:ind w:firstLine="1280" w:firstLineChars="400"/>
        <w:rPr>
          <w:rFonts w:hint="eastAsia" w:ascii="仿宋_GB2312" w:eastAsia="仿宋_GB2312"/>
          <w:sz w:val="32"/>
          <w:szCs w:val="32"/>
        </w:rPr>
      </w:pPr>
      <w:r>
        <w:rPr>
          <w:rFonts w:hint="eastAsia" w:ascii="仿宋_GB2312" w:eastAsia="仿宋_GB2312"/>
          <w:sz w:val="32"/>
          <w:szCs w:val="32"/>
        </w:rPr>
        <w:t>二、部门决算单位构成</w:t>
      </w:r>
    </w:p>
    <w:p>
      <w:pPr>
        <w:ind w:firstLine="562" w:firstLineChars="200"/>
        <w:rPr>
          <w:rFonts w:hint="eastAsia" w:ascii="仿宋_GB2312" w:eastAsia="仿宋_GB2312"/>
          <w:b/>
          <w:sz w:val="28"/>
          <w:szCs w:val="28"/>
        </w:rPr>
      </w:pPr>
      <w:r>
        <w:rPr>
          <w:rFonts w:hint="eastAsia" w:ascii="仿宋_GB2312" w:eastAsia="仿宋_GB2312"/>
          <w:b/>
          <w:sz w:val="28"/>
          <w:szCs w:val="28"/>
        </w:rPr>
        <w:t>第二部分贵德县人民政府教育督导室2016年度部门决算报表</w:t>
      </w:r>
    </w:p>
    <w:p>
      <w:pPr>
        <w:ind w:firstLine="1280" w:firstLineChars="400"/>
        <w:jc w:val="left"/>
        <w:rPr>
          <w:rFonts w:hint="eastAsia" w:ascii="仿宋_GB2312" w:eastAsia="仿宋_GB2312"/>
          <w:sz w:val="32"/>
          <w:szCs w:val="32"/>
        </w:rPr>
      </w:pPr>
      <w:r>
        <w:rPr>
          <w:rFonts w:hint="eastAsia" w:ascii="仿宋_GB2312" w:eastAsia="仿宋_GB2312"/>
          <w:sz w:val="32"/>
          <w:szCs w:val="32"/>
        </w:rPr>
        <w:t>一、收入支出决算总表</w:t>
      </w:r>
    </w:p>
    <w:p>
      <w:pPr>
        <w:ind w:firstLine="1280" w:firstLineChars="400"/>
        <w:rPr>
          <w:rFonts w:hint="eastAsia" w:ascii="仿宋_GB2312" w:eastAsia="仿宋_GB2312"/>
          <w:sz w:val="32"/>
          <w:szCs w:val="32"/>
        </w:rPr>
      </w:pPr>
      <w:r>
        <w:rPr>
          <w:rFonts w:hint="eastAsia" w:ascii="仿宋_GB2312" w:eastAsia="仿宋_GB2312"/>
          <w:sz w:val="32"/>
          <w:szCs w:val="32"/>
        </w:rPr>
        <w:t>二、收入决算表</w:t>
      </w:r>
    </w:p>
    <w:p>
      <w:pPr>
        <w:ind w:firstLine="1280" w:firstLineChars="400"/>
        <w:rPr>
          <w:rFonts w:hint="eastAsia" w:ascii="仿宋_GB2312" w:eastAsia="仿宋_GB2312"/>
          <w:sz w:val="32"/>
          <w:szCs w:val="32"/>
        </w:rPr>
      </w:pPr>
      <w:r>
        <w:rPr>
          <w:rFonts w:hint="eastAsia" w:ascii="仿宋_GB2312" w:eastAsia="仿宋_GB2312"/>
          <w:sz w:val="32"/>
          <w:szCs w:val="32"/>
        </w:rPr>
        <w:t>三、支出决算表</w:t>
      </w:r>
    </w:p>
    <w:p>
      <w:pPr>
        <w:ind w:firstLine="1280" w:firstLineChars="400"/>
        <w:rPr>
          <w:rFonts w:hint="eastAsia" w:ascii="仿宋_GB2312" w:eastAsia="仿宋_GB2312"/>
          <w:sz w:val="32"/>
          <w:szCs w:val="32"/>
        </w:rPr>
      </w:pPr>
      <w:r>
        <w:rPr>
          <w:rFonts w:hint="eastAsia" w:ascii="仿宋_GB2312" w:eastAsia="仿宋_GB2312"/>
          <w:sz w:val="32"/>
          <w:szCs w:val="32"/>
        </w:rPr>
        <w:t>四、财政拨款收入支出决算总表</w:t>
      </w:r>
    </w:p>
    <w:p>
      <w:pPr>
        <w:ind w:firstLine="1280" w:firstLineChars="400"/>
        <w:rPr>
          <w:rFonts w:hint="eastAsia" w:ascii="仿宋_GB2312" w:eastAsia="仿宋_GB2312"/>
          <w:sz w:val="32"/>
          <w:szCs w:val="32"/>
        </w:rPr>
      </w:pPr>
      <w:r>
        <w:rPr>
          <w:rFonts w:hint="eastAsia" w:ascii="仿宋_GB2312" w:eastAsia="仿宋_GB2312"/>
          <w:sz w:val="32"/>
          <w:szCs w:val="32"/>
        </w:rPr>
        <w:t>五、一般公共预算财政拨款支出决算表</w:t>
      </w:r>
    </w:p>
    <w:p>
      <w:pPr>
        <w:ind w:firstLine="1280" w:firstLineChars="400"/>
        <w:rPr>
          <w:rFonts w:hint="eastAsia" w:ascii="仿宋_GB2312" w:eastAsia="仿宋_GB2312"/>
          <w:sz w:val="32"/>
          <w:szCs w:val="32"/>
        </w:rPr>
      </w:pPr>
      <w:r>
        <w:rPr>
          <w:rFonts w:hint="eastAsia" w:ascii="仿宋_GB2312" w:eastAsia="仿宋_GB2312"/>
          <w:sz w:val="32"/>
          <w:szCs w:val="32"/>
        </w:rPr>
        <w:t>六、一般公共预算财政拨款基本支出决算表</w:t>
      </w:r>
    </w:p>
    <w:p>
      <w:pPr>
        <w:ind w:firstLine="1280" w:firstLineChars="400"/>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ind w:firstLine="1280" w:firstLineChars="400"/>
        <w:rPr>
          <w:rFonts w:hint="eastAsia" w:ascii="仿宋_GB2312" w:eastAsia="仿宋_GB2312"/>
          <w:sz w:val="32"/>
          <w:szCs w:val="32"/>
        </w:rPr>
      </w:pPr>
      <w:r>
        <w:rPr>
          <w:rFonts w:hint="eastAsia" w:ascii="仿宋_GB2312" w:eastAsia="仿宋_GB2312"/>
          <w:sz w:val="32"/>
          <w:szCs w:val="32"/>
        </w:rPr>
        <w:t>八、政府性基金预算财政拨款收入支出决算表</w:t>
      </w:r>
    </w:p>
    <w:p>
      <w:pPr>
        <w:ind w:firstLine="562" w:firstLineChars="200"/>
        <w:rPr>
          <w:rFonts w:hint="eastAsia" w:ascii="仿宋_GB2312" w:eastAsia="仿宋_GB2312"/>
          <w:b/>
          <w:sz w:val="28"/>
          <w:szCs w:val="28"/>
        </w:rPr>
      </w:pPr>
      <w:r>
        <w:rPr>
          <w:rFonts w:hint="eastAsia" w:ascii="仿宋_GB2312" w:eastAsia="仿宋_GB2312"/>
          <w:b/>
          <w:sz w:val="28"/>
          <w:szCs w:val="28"/>
        </w:rPr>
        <w:t>第三部分贵德县人民政府教育督导室2016年度部门决算情况说明</w:t>
      </w:r>
    </w:p>
    <w:p>
      <w:pPr>
        <w:ind w:firstLine="643" w:firstLineChars="200"/>
        <w:rPr>
          <w:rFonts w:hint="eastAsia" w:ascii="仿宋_GB2312" w:eastAsia="仿宋_GB2312"/>
          <w:b/>
          <w:sz w:val="32"/>
          <w:szCs w:val="32"/>
        </w:rPr>
      </w:pPr>
    </w:p>
    <w:p>
      <w:pPr>
        <w:ind w:firstLine="562" w:firstLineChars="200"/>
        <w:rPr>
          <w:rFonts w:hint="eastAsia" w:ascii="仿宋_GB2312" w:eastAsia="仿宋_GB2312"/>
          <w:b/>
          <w:sz w:val="28"/>
          <w:szCs w:val="28"/>
        </w:rPr>
      </w:pPr>
      <w:r>
        <w:rPr>
          <w:rFonts w:hint="eastAsia" w:ascii="仿宋_GB2312" w:eastAsia="仿宋_GB2312"/>
          <w:b/>
          <w:sz w:val="28"/>
          <w:szCs w:val="28"/>
        </w:rPr>
        <w:t>第四部分名词解释</w:t>
      </w:r>
    </w:p>
    <w:p>
      <w:pPr>
        <w:rPr>
          <w:rFonts w:hint="eastAsia" w:ascii="仿宋_GB2312" w:eastAsia="仿宋_GB2312"/>
          <w:sz w:val="32"/>
          <w:szCs w:val="32"/>
        </w:rPr>
      </w:pPr>
    </w:p>
    <w:p>
      <w:pPr>
        <w:rPr>
          <w:rFonts w:hint="eastAsia" w:ascii="仿宋_GB2312" w:eastAsia="仿宋_GB2312"/>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r>
        <w:rPr>
          <w:rFonts w:hint="eastAsia" w:ascii="仿宋_GB2312" w:eastAsia="仿宋_GB2312"/>
          <w:b/>
          <w:sz w:val="32"/>
          <w:szCs w:val="32"/>
        </w:rPr>
        <w:t>第一部分贵德县人民政府教育督导室概况</w:t>
      </w:r>
    </w:p>
    <w:p>
      <w:pPr>
        <w:ind w:firstLine="320" w:firstLineChars="100"/>
        <w:rPr>
          <w:rFonts w:hint="eastAsia" w:ascii="仿宋_GB2312" w:eastAsia="仿宋_GB2312"/>
          <w:sz w:val="32"/>
          <w:szCs w:val="32"/>
        </w:rPr>
      </w:pPr>
    </w:p>
    <w:p>
      <w:pPr>
        <w:pStyle w:val="24"/>
        <w:numPr>
          <w:ilvl w:val="0"/>
          <w:numId w:val="1"/>
        </w:numPr>
        <w:ind w:firstLineChars="0"/>
        <w:rPr>
          <w:rFonts w:hint="eastAsia" w:ascii="仿宋_GB2312" w:eastAsia="仿宋_GB2312"/>
          <w:sz w:val="32"/>
          <w:szCs w:val="32"/>
        </w:rPr>
      </w:pPr>
      <w:r>
        <w:rPr>
          <w:rFonts w:hint="eastAsia" w:ascii="仿宋_GB2312" w:eastAsia="仿宋_GB2312"/>
          <w:b/>
          <w:sz w:val="32"/>
          <w:szCs w:val="32"/>
        </w:rPr>
        <w:t>部门职能</w:t>
      </w:r>
    </w:p>
    <w:p>
      <w:pPr>
        <w:ind w:firstLine="480" w:firstLineChars="150"/>
        <w:rPr>
          <w:rFonts w:hint="eastAsia" w:ascii="仿宋_GB2312" w:hAnsi="仿宋" w:eastAsia="仿宋_GB2312"/>
          <w:sz w:val="32"/>
          <w:szCs w:val="32"/>
        </w:rPr>
      </w:pPr>
      <w:r>
        <w:rPr>
          <w:rFonts w:hint="eastAsia" w:ascii="仿宋_GB2312" w:hAnsi="仿宋" w:eastAsia="仿宋_GB2312"/>
          <w:sz w:val="32"/>
          <w:szCs w:val="32"/>
        </w:rPr>
        <w:t xml:space="preserve"> （1）组织实施本县的教育督导工作。</w:t>
      </w:r>
    </w:p>
    <w:p>
      <w:pPr>
        <w:numPr>
          <w:ilvl w:val="0"/>
          <w:numId w:val="2"/>
        </w:numPr>
        <w:ind w:firstLine="636" w:firstLineChars="199"/>
        <w:rPr>
          <w:rFonts w:hint="eastAsia" w:ascii="仿宋_GB2312" w:hAnsi="仿宋" w:eastAsia="仿宋_GB2312"/>
          <w:sz w:val="32"/>
          <w:szCs w:val="32"/>
        </w:rPr>
      </w:pPr>
      <w:r>
        <w:rPr>
          <w:rFonts w:hint="eastAsia" w:ascii="仿宋_GB2312" w:hAnsi="仿宋" w:eastAsia="仿宋_GB2312"/>
          <w:sz w:val="32"/>
          <w:szCs w:val="32"/>
        </w:rPr>
        <w:t>对本县贯彻执行教育法律、法规、规章和政策的情况进行监督、检查和指导。</w:t>
      </w:r>
    </w:p>
    <w:p>
      <w:pPr>
        <w:numPr>
          <w:ilvl w:val="0"/>
          <w:numId w:val="2"/>
        </w:numPr>
        <w:ind w:firstLine="636" w:firstLineChars="199"/>
        <w:rPr>
          <w:rFonts w:hint="eastAsia" w:ascii="仿宋_GB2312" w:hAnsi="仿宋" w:eastAsia="仿宋_GB2312"/>
          <w:sz w:val="32"/>
          <w:szCs w:val="32"/>
        </w:rPr>
      </w:pPr>
      <w:r>
        <w:rPr>
          <w:rFonts w:hint="eastAsia" w:ascii="仿宋_GB2312" w:hAnsi="仿宋" w:eastAsia="仿宋_GB2312"/>
          <w:sz w:val="32"/>
          <w:szCs w:val="32"/>
        </w:rPr>
        <w:t>对本县人民政府有关部门、乡(镇）党委政府履行教育职责，加强教育领导和管理等情况进行监督、检查和指导。</w:t>
      </w:r>
    </w:p>
    <w:p>
      <w:pPr>
        <w:numPr>
          <w:ilvl w:val="0"/>
          <w:numId w:val="2"/>
        </w:numPr>
        <w:ind w:firstLine="636" w:firstLineChars="199"/>
        <w:rPr>
          <w:rFonts w:hint="eastAsia" w:ascii="仿宋_GB2312" w:hAnsi="仿宋" w:eastAsia="仿宋_GB2312"/>
          <w:sz w:val="32"/>
          <w:szCs w:val="32"/>
        </w:rPr>
      </w:pPr>
      <w:r>
        <w:rPr>
          <w:rFonts w:hint="eastAsia" w:ascii="仿宋_GB2312" w:hAnsi="仿宋" w:eastAsia="仿宋_GB2312"/>
          <w:sz w:val="32"/>
          <w:szCs w:val="32"/>
        </w:rPr>
        <w:t>对本县各级各类学校和其他教育教学机构的办学方向、办学水平、教育质量、办学效益等进行督导评估。</w:t>
      </w:r>
    </w:p>
    <w:p>
      <w:pPr>
        <w:numPr>
          <w:ilvl w:val="0"/>
          <w:numId w:val="2"/>
        </w:numPr>
        <w:ind w:firstLine="636" w:firstLineChars="199"/>
        <w:rPr>
          <w:rFonts w:hint="eastAsia" w:ascii="仿宋_GB2312" w:hAnsi="仿宋" w:eastAsia="仿宋_GB2312"/>
          <w:sz w:val="32"/>
          <w:szCs w:val="32"/>
        </w:rPr>
      </w:pPr>
      <w:r>
        <w:rPr>
          <w:rFonts w:hint="eastAsia" w:ascii="仿宋_GB2312" w:hAnsi="仿宋" w:eastAsia="仿宋_GB2312"/>
          <w:sz w:val="32"/>
          <w:szCs w:val="32"/>
        </w:rPr>
        <w:t>对本县教育工作中重大问题进行调查研究，向县教育督导委员会报告和</w:t>
      </w:r>
      <w:r>
        <w:rPr>
          <w:rFonts w:hint="eastAsia" w:ascii="仿宋_GB2312" w:hAnsi="仿宋" w:eastAsia="仿宋_GB2312"/>
          <w:sz w:val="32"/>
          <w:szCs w:val="32"/>
          <w:lang w:eastAsia="zh-CN"/>
        </w:rPr>
        <w:t>反映情况</w:t>
      </w:r>
      <w:r>
        <w:rPr>
          <w:rFonts w:hint="eastAsia" w:ascii="仿宋_GB2312" w:hAnsi="仿宋" w:eastAsia="仿宋_GB2312"/>
          <w:sz w:val="32"/>
          <w:szCs w:val="32"/>
        </w:rPr>
        <w:t>，提出意见和建议。</w:t>
      </w:r>
    </w:p>
    <w:p>
      <w:pPr>
        <w:numPr>
          <w:ilvl w:val="0"/>
          <w:numId w:val="2"/>
        </w:numPr>
        <w:ind w:firstLine="636" w:firstLineChars="199"/>
        <w:rPr>
          <w:rFonts w:hint="eastAsia" w:ascii="仿宋_GB2312" w:hAnsi="仿宋" w:eastAsia="仿宋_GB2312"/>
          <w:sz w:val="32"/>
          <w:szCs w:val="32"/>
        </w:rPr>
      </w:pPr>
      <w:r>
        <w:rPr>
          <w:rFonts w:hint="eastAsia" w:ascii="仿宋_GB2312" w:hAnsi="仿宋" w:eastAsia="仿宋_GB2312"/>
          <w:sz w:val="32"/>
          <w:szCs w:val="32"/>
        </w:rPr>
        <w:t>组织本县教育督导人员培训，开展教育督导研究。承办县教育督导委员会及上级教育督导部门交办的其他事项。</w:t>
      </w:r>
    </w:p>
    <w:p>
      <w:pPr>
        <w:ind w:firstLine="482" w:firstLineChars="150"/>
        <w:rPr>
          <w:rFonts w:hint="eastAsia" w:ascii="仿宋_GB2312" w:eastAsia="仿宋_GB2312"/>
          <w:b/>
          <w:sz w:val="32"/>
          <w:szCs w:val="32"/>
        </w:rPr>
      </w:pPr>
      <w:r>
        <w:rPr>
          <w:rFonts w:hint="eastAsia" w:ascii="仿宋_GB2312" w:eastAsia="仿宋_GB2312"/>
          <w:b/>
          <w:sz w:val="32"/>
          <w:szCs w:val="32"/>
        </w:rPr>
        <w:t>二、部门决算单位构成</w:t>
      </w:r>
    </w:p>
    <w:p>
      <w:pPr>
        <w:ind w:firstLine="640" w:firstLineChars="200"/>
        <w:rPr>
          <w:rFonts w:hint="eastAsia" w:ascii="仿宋_GB2312" w:eastAsia="仿宋_GB2312"/>
          <w:sz w:val="32"/>
          <w:szCs w:val="32"/>
        </w:rPr>
      </w:pPr>
      <w:r>
        <w:rPr>
          <w:rFonts w:hint="eastAsia" w:ascii="仿宋_GB2312" w:eastAsia="仿宋_GB2312"/>
          <w:sz w:val="32"/>
          <w:szCs w:val="32"/>
        </w:rPr>
        <w:t>2016年度决算编制范围包括预算单位1个。单位年末人数4人，其中在职人员4人，离休人员0人，退休人员0人，其他人员0人。</w:t>
      </w:r>
    </w:p>
    <w:p>
      <w:pPr>
        <w:ind w:firstLine="321" w:firstLineChars="100"/>
        <w:rPr>
          <w:rFonts w:hint="eastAsia" w:ascii="仿宋_GB2312" w:eastAsia="仿宋_GB2312"/>
          <w:b/>
          <w:sz w:val="32"/>
          <w:szCs w:val="32"/>
        </w:rPr>
      </w:pPr>
    </w:p>
    <w:p>
      <w:pPr>
        <w:ind w:firstLine="321" w:firstLineChars="100"/>
        <w:jc w:val="center"/>
        <w:rPr>
          <w:rFonts w:hint="eastAsia" w:ascii="仿宋_GB2312" w:eastAsia="仿宋_GB2312"/>
          <w:b/>
          <w:sz w:val="32"/>
          <w:szCs w:val="32"/>
        </w:rPr>
      </w:pPr>
    </w:p>
    <w:p>
      <w:pPr>
        <w:rPr>
          <w:rFonts w:hint="eastAsia" w:ascii="仿宋_GB2312" w:eastAsia="仿宋_GB2312"/>
          <w:b/>
          <w:sz w:val="32"/>
          <w:szCs w:val="32"/>
        </w:rPr>
      </w:pPr>
    </w:p>
    <w:p>
      <w:pPr>
        <w:ind w:firstLine="281" w:firstLineChars="100"/>
        <w:jc w:val="center"/>
        <w:rPr>
          <w:rFonts w:hint="eastAsia" w:ascii="仿宋_GB2312" w:eastAsia="仿宋_GB2312"/>
          <w:b/>
          <w:sz w:val="28"/>
          <w:szCs w:val="28"/>
        </w:rPr>
      </w:pPr>
      <w:r>
        <w:rPr>
          <w:rFonts w:hint="eastAsia" w:ascii="仿宋_GB2312" w:eastAsia="仿宋_GB2312"/>
          <w:b/>
          <w:sz w:val="28"/>
          <w:szCs w:val="28"/>
        </w:rPr>
        <w:t>第二部分</w:t>
      </w:r>
      <w:r>
        <w:rPr>
          <w:rFonts w:hint="eastAsia" w:ascii="仿宋_GB2312" w:hAnsi="Arial" w:eastAsia="仿宋_GB2312" w:cs="Arial"/>
          <w:b/>
          <w:color w:val="000000"/>
          <w:kern w:val="0"/>
          <w:sz w:val="28"/>
          <w:szCs w:val="28"/>
        </w:rPr>
        <w:t>贵德县人民政府教育督导室</w:t>
      </w:r>
      <w:r>
        <w:rPr>
          <w:rFonts w:hint="eastAsia" w:ascii="仿宋_GB2312" w:eastAsia="仿宋_GB2312"/>
          <w:b/>
          <w:sz w:val="28"/>
          <w:szCs w:val="28"/>
        </w:rPr>
        <w:t>2016年度部门决算报表</w:t>
      </w:r>
    </w:p>
    <w:tbl>
      <w:tblPr>
        <w:tblStyle w:val="8"/>
        <w:tblW w:w="18517" w:type="dxa"/>
        <w:tblInd w:w="93" w:type="dxa"/>
        <w:tblLayout w:type="fixed"/>
        <w:tblCellMar>
          <w:top w:w="0" w:type="dxa"/>
          <w:left w:w="108" w:type="dxa"/>
          <w:bottom w:w="0" w:type="dxa"/>
          <w:right w:w="108" w:type="dxa"/>
        </w:tblCellMar>
      </w:tblPr>
      <w:tblGrid>
        <w:gridCol w:w="9744"/>
        <w:gridCol w:w="740"/>
        <w:gridCol w:w="740"/>
        <w:gridCol w:w="1600"/>
        <w:gridCol w:w="1600"/>
        <w:gridCol w:w="1600"/>
        <w:gridCol w:w="2493"/>
      </w:tblGrid>
      <w:tr>
        <w:trPr>
          <w:trHeight w:val="402" w:hRule="atLeast"/>
        </w:trPr>
        <w:tc>
          <w:tcPr>
            <w:tcW w:w="9744" w:type="dxa"/>
            <w:tcBorders>
              <w:top w:val="nil"/>
              <w:left w:val="nil"/>
              <w:bottom w:val="nil"/>
              <w:right w:val="nil"/>
            </w:tcBorders>
            <w:vAlign w:val="center"/>
          </w:tcPr>
          <w:tbl>
            <w:tblPr>
              <w:tblStyle w:val="8"/>
              <w:tblW w:w="9201" w:type="dxa"/>
              <w:tblInd w:w="0" w:type="dxa"/>
              <w:tblLayout w:type="fixed"/>
              <w:tblCellMar>
                <w:top w:w="0" w:type="dxa"/>
                <w:left w:w="108" w:type="dxa"/>
                <w:bottom w:w="0" w:type="dxa"/>
                <w:right w:w="108" w:type="dxa"/>
              </w:tblCellMar>
            </w:tblPr>
            <w:tblGrid>
              <w:gridCol w:w="2884"/>
              <w:gridCol w:w="425"/>
              <w:gridCol w:w="66"/>
              <w:gridCol w:w="456"/>
              <w:gridCol w:w="665"/>
              <w:gridCol w:w="2750"/>
              <w:gridCol w:w="456"/>
              <w:gridCol w:w="1499"/>
            </w:tblGrid>
            <w:tr>
              <w:tblPrEx>
                <w:tblCellMar>
                  <w:top w:w="0" w:type="dxa"/>
                  <w:left w:w="108" w:type="dxa"/>
                  <w:bottom w:w="0" w:type="dxa"/>
                  <w:right w:w="108" w:type="dxa"/>
                </w:tblCellMar>
              </w:tblPrEx>
              <w:trPr>
                <w:trHeight w:val="255" w:hRule="atLeast"/>
              </w:trPr>
              <w:tc>
                <w:tcPr>
                  <w:tcW w:w="9201" w:type="dxa"/>
                  <w:gridSpan w:val="8"/>
                  <w:tcBorders>
                    <w:top w:val="nil"/>
                    <w:left w:val="nil"/>
                    <w:bottom w:val="nil"/>
                    <w:right w:val="nil"/>
                  </w:tcBorders>
                  <w:vAlign w:val="bottom"/>
                </w:tcPr>
                <w:p>
                  <w:pPr>
                    <w:widowControl/>
                    <w:jc w:val="right"/>
                    <w:rPr>
                      <w:rFonts w:ascii="仿宋_GB2312" w:hAnsi="Arial" w:eastAsia="仿宋_GB2312" w:cs="Arial"/>
                      <w:b/>
                      <w:bCs/>
                      <w:color w:val="000000"/>
                      <w:kern w:val="0"/>
                      <w:sz w:val="28"/>
                      <w:szCs w:val="28"/>
                    </w:rPr>
                  </w:pPr>
                  <w:r>
                    <w:rPr>
                      <w:rFonts w:hint="eastAsia" w:ascii="仿宋_GB2312" w:hAnsi="Arial" w:eastAsia="仿宋_GB2312" w:cs="Arial"/>
                      <w:b/>
                      <w:bCs/>
                      <w:color w:val="000000"/>
                      <w:kern w:val="0"/>
                      <w:sz w:val="28"/>
                      <w:szCs w:val="28"/>
                    </w:rPr>
                    <w:t>收入支出决算总表</w:t>
                  </w:r>
                  <w:r>
                    <w:rPr>
                      <w:rFonts w:hint="eastAsia" w:ascii="仿宋_GB2312" w:hAnsi="Arial" w:eastAsia="仿宋_GB2312" w:cs="Arial"/>
                      <w:b/>
                      <w:bCs/>
                      <w:color w:val="000000"/>
                      <w:kern w:val="0"/>
                      <w:sz w:val="28"/>
                      <w:szCs w:val="28"/>
                      <w:lang w:val="en-US" w:eastAsia="zh-CN"/>
                    </w:rPr>
                    <w:t xml:space="preserve">                     </w:t>
                  </w:r>
                  <w:r>
                    <w:rPr>
                      <w:rFonts w:hint="eastAsia" w:ascii="仿宋_GB2312" w:hAnsi="Arial" w:eastAsia="仿宋_GB2312" w:cs="Arial"/>
                      <w:color w:val="000000"/>
                      <w:kern w:val="0"/>
                      <w:sz w:val="16"/>
                      <w:szCs w:val="16"/>
                    </w:rPr>
                    <w:t>公开01表</w:t>
                  </w:r>
                </w:p>
              </w:tc>
            </w:tr>
            <w:tr>
              <w:tblPrEx>
                <w:tblCellMar>
                  <w:top w:w="0" w:type="dxa"/>
                  <w:left w:w="108" w:type="dxa"/>
                  <w:bottom w:w="0" w:type="dxa"/>
                  <w:right w:w="108" w:type="dxa"/>
                </w:tblCellMar>
              </w:tblPrEx>
              <w:trPr>
                <w:trHeight w:val="255" w:hRule="atLeast"/>
              </w:trPr>
              <w:tc>
                <w:tcPr>
                  <w:tcW w:w="3375" w:type="dxa"/>
                  <w:gridSpan w:val="3"/>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部门：贵德县人民政府教育督导室</w:t>
                  </w:r>
                </w:p>
              </w:tc>
              <w:tc>
                <w:tcPr>
                  <w:tcW w:w="456"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665"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275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金额单位：万元</w:t>
                  </w:r>
                </w:p>
              </w:tc>
            </w:tr>
            <w:tr>
              <w:tblPrEx>
                <w:tblCellMar>
                  <w:top w:w="0" w:type="dxa"/>
                  <w:left w:w="108" w:type="dxa"/>
                  <w:bottom w:w="0" w:type="dxa"/>
                  <w:right w:w="108" w:type="dxa"/>
                </w:tblCellMar>
              </w:tblPrEx>
              <w:trPr>
                <w:trHeight w:val="308" w:hRule="atLeast"/>
              </w:trPr>
              <w:tc>
                <w:tcPr>
                  <w:tcW w:w="4496" w:type="dxa"/>
                  <w:gridSpan w:val="5"/>
                  <w:tcBorders>
                    <w:top w:val="single" w:color="000000" w:sz="8" w:space="0"/>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收入</w:t>
                  </w:r>
                </w:p>
              </w:tc>
              <w:tc>
                <w:tcPr>
                  <w:tcW w:w="4705" w:type="dxa"/>
                  <w:gridSpan w:val="3"/>
                  <w:tcBorders>
                    <w:top w:val="single" w:color="000000" w:sz="8" w:space="0"/>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支出</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187" w:type="dxa"/>
                  <w:gridSpan w:val="3"/>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75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4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一、财政拨款收入</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58.16514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3.5996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其中：政府性基金预算财政拨款</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二、上级补助收入</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三、事业收入</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四、经营收入</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54.5655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五、附属单位上缴收入</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六、其他收入</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54</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55</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56</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57</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58.16514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58</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bCs/>
                      <w:color w:val="000000"/>
                      <w:kern w:val="0"/>
                      <w:sz w:val="16"/>
                      <w:szCs w:val="16"/>
                    </w:rPr>
                  </w:pPr>
                  <w:r>
                    <w:rPr>
                      <w:rFonts w:hint="eastAsia" w:ascii="仿宋_GB2312" w:hAnsi="Arial" w:eastAsia="仿宋_GB2312" w:cs="Arial"/>
                      <w:b/>
                      <w:bCs/>
                      <w:color w:val="000000"/>
                      <w:kern w:val="0"/>
                      <w:sz w:val="16"/>
                      <w:szCs w:val="16"/>
                    </w:rPr>
                    <w:t>　</w:t>
                  </w:r>
                  <w:r>
                    <w:rPr>
                      <w:rFonts w:hint="eastAsia" w:ascii="仿宋_GB2312" w:hAnsi="Arial" w:eastAsia="仿宋_GB2312" w:cs="Arial"/>
                      <w:bCs/>
                      <w:color w:val="000000"/>
                      <w:kern w:val="0"/>
                      <w:sz w:val="16"/>
                      <w:szCs w:val="16"/>
                    </w:rPr>
                    <w:t>58.16514</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用事业基金弥补收支差额</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结余分配</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59</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0.00</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年初结转和结余</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交纳所得税</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60</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0.00</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基本支出结转</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提取职工福利基金</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61</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0.00</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项目支出结转和结余</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转入事业基金</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62</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0.00</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经营结余</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63</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0.00</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年末结转和结余</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64</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0.00</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基本支出结转</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65</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项目支出结转和结余</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66</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0.00</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经营结余</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67</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0.00</w:t>
                  </w:r>
                </w:p>
              </w:tc>
            </w:tr>
            <w:tr>
              <w:tblPrEx>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8"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1187" w:type="dxa"/>
                  <w:gridSpan w:val="3"/>
                  <w:tcBorders>
                    <w:top w:val="nil"/>
                    <w:left w:val="nil"/>
                    <w:bottom w:val="single" w:color="000000" w:sz="8"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2750" w:type="dxa"/>
                  <w:tcBorders>
                    <w:top w:val="nil"/>
                    <w:left w:val="nil"/>
                    <w:bottom w:val="single" w:color="000000" w:sz="8" w:space="0"/>
                    <w:right w:val="single" w:color="000000" w:sz="4" w:space="0"/>
                  </w:tcBorders>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68</w:t>
                  </w:r>
                </w:p>
              </w:tc>
              <w:tc>
                <w:tcPr>
                  <w:tcW w:w="1499" w:type="dxa"/>
                  <w:tcBorders>
                    <w:top w:val="nil"/>
                    <w:left w:val="nil"/>
                    <w:bottom w:val="single" w:color="000000" w:sz="8" w:space="0"/>
                    <w:right w:val="single" w:color="000000" w:sz="4" w:space="0"/>
                  </w:tcBorders>
                  <w:vAlign w:val="center"/>
                </w:tcPr>
                <w:p>
                  <w:pPr>
                    <w:widowControl/>
                    <w:jc w:val="righ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w:t>
                  </w:r>
                  <w:r>
                    <w:rPr>
                      <w:rFonts w:hint="eastAsia" w:ascii="仿宋_GB2312" w:hAnsi="Arial" w:eastAsia="仿宋_GB2312" w:cs="Arial"/>
                      <w:color w:val="000000"/>
                      <w:kern w:val="0"/>
                      <w:sz w:val="16"/>
                      <w:szCs w:val="16"/>
                    </w:rPr>
                    <w:t>0.00</w:t>
                  </w:r>
                </w:p>
              </w:tc>
            </w:tr>
          </w:tbl>
          <w:tbl>
            <w:tblPr>
              <w:tblStyle w:val="8"/>
              <w:tblpPr w:leftFromText="180" w:rightFromText="180" w:vertAnchor="text" w:horzAnchor="page" w:tblpX="-2" w:tblpY="-2"/>
              <w:tblOverlap w:val="never"/>
              <w:tblW w:w="9528" w:type="dxa"/>
              <w:tblInd w:w="0" w:type="dxa"/>
              <w:tblLayout w:type="fixed"/>
              <w:tblCellMar>
                <w:top w:w="0" w:type="dxa"/>
                <w:left w:w="108" w:type="dxa"/>
                <w:bottom w:w="0" w:type="dxa"/>
                <w:right w:w="108" w:type="dxa"/>
              </w:tblCellMar>
            </w:tblPr>
            <w:tblGrid>
              <w:gridCol w:w="376"/>
              <w:gridCol w:w="376"/>
              <w:gridCol w:w="376"/>
              <w:gridCol w:w="1080"/>
              <w:gridCol w:w="911"/>
              <w:gridCol w:w="911"/>
              <w:gridCol w:w="911"/>
              <w:gridCol w:w="911"/>
              <w:gridCol w:w="911"/>
              <w:gridCol w:w="911"/>
              <w:gridCol w:w="1854"/>
            </w:tblGrid>
            <w:tr>
              <w:tblPrEx>
                <w:tblCellMar>
                  <w:top w:w="0" w:type="dxa"/>
                  <w:left w:w="108" w:type="dxa"/>
                  <w:bottom w:w="0" w:type="dxa"/>
                  <w:right w:w="108" w:type="dxa"/>
                </w:tblCellMar>
              </w:tblPrEx>
              <w:trPr>
                <w:trHeight w:val="255" w:hRule="atLeast"/>
              </w:trPr>
              <w:tc>
                <w:tcPr>
                  <w:tcW w:w="9528" w:type="dxa"/>
                  <w:gridSpan w:val="11"/>
                  <w:tcBorders>
                    <w:top w:val="nil"/>
                    <w:left w:val="nil"/>
                    <w:bottom w:val="nil"/>
                    <w:right w:val="nil"/>
                  </w:tcBorders>
                  <w:vAlign w:val="bottom"/>
                </w:tcPr>
                <w:p>
                  <w:pPr>
                    <w:widowControl/>
                    <w:jc w:val="center"/>
                    <w:rPr>
                      <w:rFonts w:hint="eastAsia" w:ascii="宋体" w:hAnsi="宋体" w:cs="Arial"/>
                      <w:color w:val="000000"/>
                      <w:kern w:val="0"/>
                      <w:sz w:val="16"/>
                      <w:szCs w:val="16"/>
                    </w:rPr>
                  </w:pPr>
                </w:p>
                <w:p>
                  <w:pPr>
                    <w:widowControl/>
                    <w:jc w:val="center"/>
                    <w:rPr>
                      <w:rFonts w:ascii="宋体" w:hAnsi="宋体" w:cs="Arial"/>
                      <w:b/>
                      <w:color w:val="000000"/>
                      <w:kern w:val="0"/>
                      <w:sz w:val="28"/>
                      <w:szCs w:val="28"/>
                    </w:rPr>
                  </w:pPr>
                  <w:r>
                    <w:rPr>
                      <w:rFonts w:hint="eastAsia" w:ascii="宋体" w:hAnsi="宋体" w:cs="Arial"/>
                      <w:b/>
                      <w:color w:val="000000"/>
                      <w:kern w:val="0"/>
                      <w:sz w:val="28"/>
                      <w:szCs w:val="28"/>
                    </w:rPr>
                    <w:t>收入决算表</w:t>
                  </w:r>
                </w:p>
              </w:tc>
            </w:tr>
            <w:tr>
              <w:tblPrEx>
                <w:tblCellMar>
                  <w:top w:w="0" w:type="dxa"/>
                  <w:left w:w="108" w:type="dxa"/>
                  <w:bottom w:w="0" w:type="dxa"/>
                  <w:right w:w="108" w:type="dxa"/>
                </w:tblCellMar>
              </w:tblPrEx>
              <w:trPr>
                <w:trHeight w:val="255" w:hRule="atLeast"/>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8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公开02表</w:t>
                  </w:r>
                </w:p>
              </w:tc>
            </w:tr>
            <w:tr>
              <w:tblPrEx>
                <w:tblCellMar>
                  <w:top w:w="0" w:type="dxa"/>
                  <w:left w:w="108" w:type="dxa"/>
                  <w:bottom w:w="0" w:type="dxa"/>
                  <w:right w:w="108" w:type="dxa"/>
                </w:tblCellMar>
              </w:tblPrEx>
              <w:trPr>
                <w:trHeight w:val="255" w:hRule="atLeast"/>
              </w:trPr>
              <w:tc>
                <w:tcPr>
                  <w:tcW w:w="3119" w:type="dxa"/>
                  <w:gridSpan w:val="5"/>
                  <w:tcBorders>
                    <w:top w:val="nil"/>
                    <w:left w:val="nil"/>
                    <w:bottom w:val="nil"/>
                    <w:right w:val="nil"/>
                  </w:tcBorders>
                  <w:vAlign w:val="bottom"/>
                </w:tcPr>
                <w:p>
                  <w:pPr>
                    <w:widowControl/>
                    <w:jc w:val="left"/>
                    <w:rPr>
                      <w:rFonts w:ascii="Arial" w:hAnsi="Arial" w:cs="Arial"/>
                      <w:color w:val="000000"/>
                      <w:kern w:val="0"/>
                      <w:sz w:val="16"/>
                      <w:szCs w:val="16"/>
                    </w:rPr>
                  </w:pPr>
                  <w:r>
                    <w:rPr>
                      <w:rFonts w:hint="eastAsia" w:ascii="宋体" w:hAnsi="宋体" w:cs="Arial"/>
                      <w:color w:val="000000"/>
                      <w:kern w:val="0"/>
                      <w:sz w:val="16"/>
                      <w:szCs w:val="16"/>
                    </w:rPr>
                    <w:t>部门：贵德县人民政府教育督导室</w:t>
                  </w: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center"/>
                    <w:rPr>
                      <w:rFonts w:ascii="宋体" w:hAnsi="宋体"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CellMar>
                  <w:top w:w="0" w:type="dxa"/>
                  <w:left w:w="108" w:type="dxa"/>
                  <w:bottom w:w="0" w:type="dxa"/>
                  <w:right w:w="108" w:type="dxa"/>
                </w:tblCellMar>
              </w:tblPrEx>
              <w:trPr>
                <w:trHeight w:val="308" w:hRule="atLeast"/>
              </w:trPr>
              <w:tc>
                <w:tcPr>
                  <w:tcW w:w="2208"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91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本年收入合计</w:t>
                  </w:r>
                </w:p>
              </w:tc>
              <w:tc>
                <w:tcPr>
                  <w:tcW w:w="91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财政拨款收入</w:t>
                  </w:r>
                </w:p>
              </w:tc>
              <w:tc>
                <w:tcPr>
                  <w:tcW w:w="91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上级补助收入</w:t>
                  </w:r>
                </w:p>
              </w:tc>
              <w:tc>
                <w:tcPr>
                  <w:tcW w:w="91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事业收入</w:t>
                  </w:r>
                </w:p>
              </w:tc>
              <w:tc>
                <w:tcPr>
                  <w:tcW w:w="91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经营收入</w:t>
                  </w:r>
                </w:p>
              </w:tc>
              <w:tc>
                <w:tcPr>
                  <w:tcW w:w="91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附属单位上缴收入</w:t>
                  </w:r>
                </w:p>
              </w:tc>
              <w:tc>
                <w:tcPr>
                  <w:tcW w:w="1854" w:type="dxa"/>
                  <w:vMerge w:val="restart"/>
                  <w:tcBorders>
                    <w:top w:val="single" w:color="000000" w:sz="8" w:space="0"/>
                    <w:left w:val="nil"/>
                    <w:bottom w:val="single" w:color="000000" w:sz="4" w:space="0"/>
                    <w:right w:val="single" w:color="000000" w:sz="8"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其他收入</w:t>
                  </w:r>
                </w:p>
              </w:tc>
            </w:tr>
            <w:tr>
              <w:tblPrEx>
                <w:tblCellMar>
                  <w:top w:w="0" w:type="dxa"/>
                  <w:left w:w="108" w:type="dxa"/>
                  <w:bottom w:w="0" w:type="dxa"/>
                  <w:right w:w="108" w:type="dxa"/>
                </w:tblCellMar>
              </w:tblPrEx>
              <w:trPr>
                <w:trHeight w:val="629" w:hRule="atLeast"/>
              </w:trPr>
              <w:tc>
                <w:tcPr>
                  <w:tcW w:w="1128"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108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629"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629"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108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9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9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9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9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9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c>
                <w:tcPr>
                  <w:tcW w:w="1854"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7</w:t>
                  </w:r>
                </w:p>
              </w:tc>
            </w:tr>
            <w:tr>
              <w:tblPrEx>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58.16514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58.16514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　</w:t>
                  </w:r>
                </w:p>
              </w:tc>
              <w:tc>
                <w:tcPr>
                  <w:tcW w:w="1854"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201</w:t>
                  </w:r>
                </w:p>
              </w:tc>
              <w:tc>
                <w:tcPr>
                  <w:tcW w:w="1080"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一般公共服务支出　</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3.5996　</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3.5996　</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1854" w:type="dxa"/>
                  <w:tcBorders>
                    <w:top w:val="nil"/>
                    <w:left w:val="nil"/>
                    <w:bottom w:val="single" w:color="000000" w:sz="4" w:space="0"/>
                    <w:right w:val="single" w:color="000000" w:sz="8"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20103</w:t>
                  </w:r>
                </w:p>
              </w:tc>
              <w:tc>
                <w:tcPr>
                  <w:tcW w:w="1080"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政府办公厅（室）及相关机构事务</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3.5996　</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3.5996　</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1854" w:type="dxa"/>
                  <w:tcBorders>
                    <w:top w:val="nil"/>
                    <w:left w:val="nil"/>
                    <w:bottom w:val="single" w:color="000000" w:sz="4" w:space="0"/>
                    <w:right w:val="single" w:color="000000" w:sz="8"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2010303</w:t>
                  </w:r>
                </w:p>
              </w:tc>
              <w:tc>
                <w:tcPr>
                  <w:tcW w:w="1080"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机关服务</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3.5996　</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3.5996　</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1854" w:type="dxa"/>
                  <w:tcBorders>
                    <w:top w:val="nil"/>
                    <w:left w:val="nil"/>
                    <w:bottom w:val="single" w:color="000000" w:sz="4" w:space="0"/>
                    <w:right w:val="single" w:color="000000" w:sz="8"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205</w:t>
                  </w:r>
                </w:p>
              </w:tc>
              <w:tc>
                <w:tcPr>
                  <w:tcW w:w="1080"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教育支出　</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54.56554</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54.56554</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1854" w:type="dxa"/>
                  <w:tcBorders>
                    <w:top w:val="nil"/>
                    <w:left w:val="nil"/>
                    <w:bottom w:val="single" w:color="000000" w:sz="4" w:space="0"/>
                    <w:right w:val="single" w:color="000000" w:sz="8"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20501</w:t>
                  </w:r>
                </w:p>
              </w:tc>
              <w:tc>
                <w:tcPr>
                  <w:tcW w:w="1080"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教育管理事务</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54.56554</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54.56554</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1854" w:type="dxa"/>
                  <w:tcBorders>
                    <w:top w:val="nil"/>
                    <w:left w:val="nil"/>
                    <w:bottom w:val="single" w:color="000000" w:sz="4" w:space="0"/>
                    <w:right w:val="single" w:color="000000" w:sz="8"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2050101</w:t>
                  </w:r>
                </w:p>
              </w:tc>
              <w:tc>
                <w:tcPr>
                  <w:tcW w:w="1080"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行政运行</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48.86554</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48.86554</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1854" w:type="dxa"/>
                  <w:tcBorders>
                    <w:top w:val="nil"/>
                    <w:left w:val="nil"/>
                    <w:bottom w:val="single" w:color="000000" w:sz="4" w:space="0"/>
                    <w:right w:val="single" w:color="000000" w:sz="8"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2050103</w:t>
                  </w:r>
                </w:p>
              </w:tc>
              <w:tc>
                <w:tcPr>
                  <w:tcW w:w="1080"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机关服务</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5.7　</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5.7　</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911" w:type="dxa"/>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1854" w:type="dxa"/>
                  <w:tcBorders>
                    <w:top w:val="nil"/>
                    <w:left w:val="nil"/>
                    <w:bottom w:val="single" w:color="000000" w:sz="4" w:space="0"/>
                    <w:right w:val="single" w:color="000000" w:sz="8"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r>
          </w:tbl>
          <w:p>
            <w:pPr>
              <w:widowControl/>
              <w:jc w:val="left"/>
              <w:rPr>
                <w:rFonts w:ascii="仿宋_GB2312" w:hAnsi="Arial" w:eastAsia="仿宋_GB2312" w:cs="Arial"/>
                <w:b/>
                <w:bCs/>
                <w:kern w:val="0"/>
                <w:sz w:val="16"/>
                <w:szCs w:val="16"/>
              </w:rPr>
            </w:pPr>
          </w:p>
        </w:tc>
        <w:tc>
          <w:tcPr>
            <w:tcW w:w="740" w:type="dxa"/>
            <w:tcBorders>
              <w:top w:val="nil"/>
              <w:left w:val="nil"/>
              <w:bottom w:val="nil"/>
              <w:right w:val="nil"/>
            </w:tcBorders>
            <w:vAlign w:val="bottom"/>
          </w:tcPr>
          <w:p>
            <w:pPr>
              <w:widowControl/>
              <w:jc w:val="left"/>
              <w:rPr>
                <w:rFonts w:ascii="仿宋_GB2312" w:hAnsi="Arial" w:eastAsia="仿宋_GB2312" w:cs="Arial"/>
                <w:kern w:val="0"/>
                <w:sz w:val="16"/>
                <w:szCs w:val="16"/>
              </w:rPr>
            </w:pPr>
          </w:p>
        </w:tc>
        <w:tc>
          <w:tcPr>
            <w:tcW w:w="740" w:type="dxa"/>
            <w:tcBorders>
              <w:top w:val="nil"/>
              <w:left w:val="nil"/>
              <w:bottom w:val="nil"/>
              <w:right w:val="nil"/>
            </w:tcBorders>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vAlign w:val="bottom"/>
          </w:tcPr>
          <w:p>
            <w:pPr>
              <w:widowControl/>
              <w:jc w:val="left"/>
              <w:rPr>
                <w:rFonts w:ascii="仿宋_GB2312" w:hAnsi="Arial" w:eastAsia="仿宋_GB2312" w:cs="Arial"/>
                <w:kern w:val="0"/>
                <w:sz w:val="16"/>
                <w:szCs w:val="16"/>
              </w:rPr>
            </w:pPr>
          </w:p>
        </w:tc>
        <w:tc>
          <w:tcPr>
            <w:tcW w:w="2493" w:type="dxa"/>
            <w:tcBorders>
              <w:top w:val="nil"/>
              <w:left w:val="nil"/>
              <w:bottom w:val="nil"/>
              <w:right w:val="nil"/>
            </w:tcBorders>
            <w:vAlign w:val="center"/>
          </w:tcPr>
          <w:p>
            <w:pPr>
              <w:widowControl/>
              <w:jc w:val="right"/>
              <w:rPr>
                <w:rFonts w:ascii="仿宋_GB2312" w:hAnsi="Arial" w:eastAsia="仿宋_GB2312" w:cs="Arial"/>
                <w:kern w:val="0"/>
                <w:sz w:val="16"/>
                <w:szCs w:val="16"/>
              </w:rPr>
            </w:pPr>
          </w:p>
        </w:tc>
      </w:tr>
    </w:tbl>
    <w:p>
      <w:pPr>
        <w:jc w:val="left"/>
        <w:rPr>
          <w:rFonts w:hint="eastAsia" w:ascii="仿宋_GB2312" w:eastAsia="仿宋_GB2312"/>
          <w:b/>
          <w:sz w:val="32"/>
          <w:szCs w:val="32"/>
        </w:rPr>
      </w:pPr>
    </w:p>
    <w:tbl>
      <w:tblPr>
        <w:tblStyle w:val="8"/>
        <w:tblW w:w="11508" w:type="dxa"/>
        <w:tblInd w:w="93" w:type="dxa"/>
        <w:tblLayout w:type="fixed"/>
        <w:tblCellMar>
          <w:top w:w="0" w:type="dxa"/>
          <w:left w:w="108" w:type="dxa"/>
          <w:bottom w:w="0" w:type="dxa"/>
          <w:right w:w="108" w:type="dxa"/>
        </w:tblCellMar>
      </w:tblPr>
      <w:tblGrid>
        <w:gridCol w:w="376"/>
        <w:gridCol w:w="376"/>
        <w:gridCol w:w="376"/>
        <w:gridCol w:w="163"/>
        <w:gridCol w:w="47"/>
        <w:gridCol w:w="1510"/>
        <w:gridCol w:w="210"/>
        <w:gridCol w:w="785"/>
        <w:gridCol w:w="210"/>
        <w:gridCol w:w="924"/>
        <w:gridCol w:w="210"/>
        <w:gridCol w:w="640"/>
        <w:gridCol w:w="210"/>
        <w:gridCol w:w="782"/>
        <w:gridCol w:w="210"/>
        <w:gridCol w:w="924"/>
        <w:gridCol w:w="210"/>
        <w:gridCol w:w="1491"/>
        <w:gridCol w:w="1854"/>
      </w:tblGrid>
      <w:tr>
        <w:tblPrEx>
          <w:tblCellMar>
            <w:top w:w="0" w:type="dxa"/>
            <w:left w:w="108" w:type="dxa"/>
            <w:bottom w:w="0" w:type="dxa"/>
            <w:right w:w="108" w:type="dxa"/>
          </w:tblCellMar>
        </w:tblPrEx>
        <w:trPr>
          <w:gridAfter w:val="1"/>
          <w:wAfter w:w="1854" w:type="dxa"/>
          <w:trHeight w:val="255" w:hRule="atLeast"/>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20" w:type="dxa"/>
            <w:gridSpan w:val="3"/>
            <w:tcBorders>
              <w:top w:val="nil"/>
              <w:left w:val="nil"/>
              <w:bottom w:val="nil"/>
              <w:right w:val="nil"/>
            </w:tcBorders>
            <w:vAlign w:val="bottom"/>
          </w:tcPr>
          <w:p>
            <w:pPr>
              <w:widowControl/>
              <w:jc w:val="left"/>
              <w:rPr>
                <w:rFonts w:ascii="Arial" w:hAnsi="Arial" w:cs="Arial"/>
                <w:color w:val="000000"/>
                <w:kern w:val="0"/>
                <w:sz w:val="16"/>
                <w:szCs w:val="16"/>
              </w:rPr>
            </w:pPr>
          </w:p>
        </w:tc>
        <w:tc>
          <w:tcPr>
            <w:tcW w:w="995"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gridSpan w:val="2"/>
            <w:tcBorders>
              <w:top w:val="nil"/>
              <w:left w:val="nil"/>
              <w:bottom w:val="nil"/>
              <w:right w:val="nil"/>
            </w:tcBorders>
            <w:vAlign w:val="bottom"/>
          </w:tcPr>
          <w:p>
            <w:pPr>
              <w:widowControl/>
              <w:rPr>
                <w:rFonts w:ascii="宋体" w:hAnsi="宋体" w:cs="Arial"/>
                <w:b/>
                <w:color w:val="000000"/>
                <w:kern w:val="0"/>
                <w:sz w:val="18"/>
                <w:szCs w:val="18"/>
              </w:rPr>
            </w:pPr>
            <w:r>
              <w:rPr>
                <w:rFonts w:hint="eastAsia" w:ascii="宋体" w:hAnsi="宋体" w:cs="Arial"/>
                <w:b/>
                <w:color w:val="000000"/>
                <w:kern w:val="0"/>
                <w:sz w:val="18"/>
                <w:szCs w:val="18"/>
              </w:rPr>
              <w:t>支出决算表</w:t>
            </w:r>
          </w:p>
        </w:tc>
        <w:tc>
          <w:tcPr>
            <w:tcW w:w="850"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1701" w:type="dxa"/>
            <w:gridSpan w:val="2"/>
            <w:tcBorders>
              <w:top w:val="nil"/>
              <w:left w:val="nil"/>
              <w:bottom w:val="nil"/>
              <w:right w:val="nil"/>
            </w:tcBorders>
            <w:vAlign w:val="bottom"/>
          </w:tcPr>
          <w:p>
            <w:pPr>
              <w:widowControl/>
              <w:jc w:val="left"/>
              <w:rPr>
                <w:rFonts w:ascii="Arial" w:hAnsi="Arial" w:cs="Arial"/>
                <w:color w:val="000000"/>
                <w:kern w:val="0"/>
                <w:sz w:val="16"/>
                <w:szCs w:val="16"/>
              </w:rPr>
            </w:pPr>
            <w:r>
              <w:rPr>
                <w:rFonts w:hint="eastAsia" w:ascii="宋体" w:hAnsi="宋体" w:cs="Arial"/>
                <w:color w:val="000000"/>
                <w:kern w:val="0"/>
                <w:sz w:val="16"/>
                <w:szCs w:val="16"/>
              </w:rPr>
              <w:t>公开03表</w:t>
            </w:r>
          </w:p>
        </w:tc>
      </w:tr>
      <w:tr>
        <w:tblPrEx>
          <w:tblCellMar>
            <w:top w:w="0" w:type="dxa"/>
            <w:left w:w="108" w:type="dxa"/>
            <w:bottom w:w="0" w:type="dxa"/>
            <w:right w:w="108" w:type="dxa"/>
          </w:tblCellMar>
        </w:tblPrEx>
        <w:trPr>
          <w:gridAfter w:val="1"/>
          <w:wAfter w:w="1854" w:type="dxa"/>
          <w:trHeight w:val="255" w:hRule="atLeast"/>
        </w:trPr>
        <w:tc>
          <w:tcPr>
            <w:tcW w:w="1338" w:type="dxa"/>
            <w:gridSpan w:val="5"/>
            <w:tcBorders>
              <w:top w:val="nil"/>
              <w:left w:val="nil"/>
              <w:bottom w:val="nil"/>
              <w:right w:val="nil"/>
            </w:tcBorders>
            <w:vAlign w:val="bottom"/>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部门：</w:t>
            </w:r>
          </w:p>
        </w:tc>
        <w:tc>
          <w:tcPr>
            <w:tcW w:w="1720"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995"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gridSpan w:val="2"/>
            <w:tcBorders>
              <w:top w:val="nil"/>
              <w:left w:val="nil"/>
              <w:bottom w:val="nil"/>
              <w:right w:val="nil"/>
            </w:tcBorders>
            <w:vAlign w:val="bottom"/>
          </w:tcPr>
          <w:p>
            <w:pPr>
              <w:widowControl/>
              <w:jc w:val="center"/>
              <w:rPr>
                <w:rFonts w:ascii="宋体" w:hAnsi="宋体" w:cs="Arial"/>
                <w:color w:val="000000"/>
                <w:kern w:val="0"/>
                <w:sz w:val="16"/>
                <w:szCs w:val="16"/>
              </w:rPr>
            </w:pPr>
          </w:p>
        </w:tc>
        <w:tc>
          <w:tcPr>
            <w:tcW w:w="850"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1491"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CellMar>
            <w:top w:w="0" w:type="dxa"/>
            <w:left w:w="108" w:type="dxa"/>
            <w:bottom w:w="0" w:type="dxa"/>
            <w:right w:w="108" w:type="dxa"/>
          </w:tblCellMar>
        </w:tblPrEx>
        <w:trPr>
          <w:gridAfter w:val="1"/>
          <w:wAfter w:w="1854" w:type="dxa"/>
          <w:trHeight w:val="308" w:hRule="atLeast"/>
        </w:trPr>
        <w:tc>
          <w:tcPr>
            <w:tcW w:w="2848" w:type="dxa"/>
            <w:gridSpan w:val="6"/>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995" w:type="dxa"/>
            <w:gridSpan w:val="2"/>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本年支出合计</w:t>
            </w:r>
          </w:p>
        </w:tc>
        <w:tc>
          <w:tcPr>
            <w:tcW w:w="1134" w:type="dxa"/>
            <w:gridSpan w:val="2"/>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基本支出</w:t>
            </w:r>
          </w:p>
        </w:tc>
        <w:tc>
          <w:tcPr>
            <w:tcW w:w="850" w:type="dxa"/>
            <w:gridSpan w:val="2"/>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项目支出</w:t>
            </w:r>
          </w:p>
        </w:tc>
        <w:tc>
          <w:tcPr>
            <w:tcW w:w="992" w:type="dxa"/>
            <w:gridSpan w:val="2"/>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上缴上级支出</w:t>
            </w:r>
          </w:p>
        </w:tc>
        <w:tc>
          <w:tcPr>
            <w:tcW w:w="1134" w:type="dxa"/>
            <w:gridSpan w:val="2"/>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经营支出</w:t>
            </w:r>
          </w:p>
        </w:tc>
        <w:tc>
          <w:tcPr>
            <w:tcW w:w="1701" w:type="dxa"/>
            <w:gridSpan w:val="2"/>
            <w:vMerge w:val="restart"/>
            <w:tcBorders>
              <w:top w:val="single" w:color="000000" w:sz="8" w:space="0"/>
              <w:left w:val="nil"/>
              <w:bottom w:val="single" w:color="000000" w:sz="4" w:space="0"/>
              <w:right w:val="single" w:color="000000" w:sz="8"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对附属单位补助支出</w:t>
            </w:r>
          </w:p>
        </w:tc>
      </w:tr>
      <w:tr>
        <w:tblPrEx>
          <w:tblCellMar>
            <w:top w:w="0" w:type="dxa"/>
            <w:left w:w="108" w:type="dxa"/>
            <w:bottom w:w="0" w:type="dxa"/>
            <w:right w:w="108" w:type="dxa"/>
          </w:tblCellMar>
        </w:tblPrEx>
        <w:trPr>
          <w:gridAfter w:val="1"/>
          <w:wAfter w:w="1854" w:type="dxa"/>
          <w:trHeight w:val="629" w:hRule="atLeast"/>
        </w:trPr>
        <w:tc>
          <w:tcPr>
            <w:tcW w:w="1291" w:type="dxa"/>
            <w:gridSpan w:val="4"/>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1557" w:type="dxa"/>
            <w:gridSpan w:val="2"/>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995"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gridSpan w:val="2"/>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gridAfter w:val="1"/>
          <w:wAfter w:w="1854" w:type="dxa"/>
          <w:trHeight w:val="629" w:hRule="atLeast"/>
        </w:trPr>
        <w:tc>
          <w:tcPr>
            <w:tcW w:w="1291" w:type="dxa"/>
            <w:gridSpan w:val="4"/>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557"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5"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gridSpan w:val="2"/>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gridAfter w:val="1"/>
          <w:wAfter w:w="1854" w:type="dxa"/>
          <w:trHeight w:val="629" w:hRule="atLeast"/>
        </w:trPr>
        <w:tc>
          <w:tcPr>
            <w:tcW w:w="1291" w:type="dxa"/>
            <w:gridSpan w:val="4"/>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557"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5"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gridSpan w:val="2"/>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gridAfter w:val="1"/>
          <w:wAfter w:w="1854" w:type="dxa"/>
          <w:trHeight w:val="308" w:hRule="atLeast"/>
        </w:trPr>
        <w:tc>
          <w:tcPr>
            <w:tcW w:w="376"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1720"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995"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1134"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850"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92"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1134"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1701" w:type="dxa"/>
            <w:gridSpan w:val="2"/>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r>
      <w:tr>
        <w:tblPrEx>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9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58.16514　</w:t>
            </w:r>
          </w:p>
        </w:tc>
        <w:tc>
          <w:tcPr>
            <w:tcW w:w="1134"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58.16514　</w:t>
            </w:r>
          </w:p>
        </w:tc>
        <w:tc>
          <w:tcPr>
            <w:tcW w:w="850"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　</w:t>
            </w:r>
          </w:p>
        </w:tc>
        <w:tc>
          <w:tcPr>
            <w:tcW w:w="99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　</w:t>
            </w:r>
          </w:p>
        </w:tc>
        <w:tc>
          <w:tcPr>
            <w:tcW w:w="1134"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　</w:t>
            </w:r>
          </w:p>
        </w:tc>
        <w:tc>
          <w:tcPr>
            <w:tcW w:w="1701" w:type="dxa"/>
            <w:gridSpan w:val="2"/>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　</w:t>
            </w:r>
          </w:p>
        </w:tc>
        <w:tc>
          <w:tcPr>
            <w:tcW w:w="1854" w:type="dxa"/>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　</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201</w:t>
            </w:r>
          </w:p>
        </w:tc>
        <w:tc>
          <w:tcPr>
            <w:tcW w:w="1720" w:type="dxa"/>
            <w:gridSpan w:val="3"/>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一般公共服务支出　</w:t>
            </w:r>
          </w:p>
        </w:tc>
        <w:tc>
          <w:tcPr>
            <w:tcW w:w="995"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3.5996　</w:t>
            </w:r>
          </w:p>
        </w:tc>
        <w:tc>
          <w:tcPr>
            <w:tcW w:w="1134"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3.5996　</w:t>
            </w:r>
          </w:p>
        </w:tc>
        <w:tc>
          <w:tcPr>
            <w:tcW w:w="850"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992"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1134"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1701" w:type="dxa"/>
            <w:gridSpan w:val="2"/>
            <w:tcBorders>
              <w:top w:val="nil"/>
              <w:left w:val="nil"/>
              <w:bottom w:val="single" w:color="000000" w:sz="4" w:space="0"/>
              <w:right w:val="single" w:color="000000" w:sz="8"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1854" w:type="dxa"/>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20103</w:t>
            </w:r>
          </w:p>
        </w:tc>
        <w:tc>
          <w:tcPr>
            <w:tcW w:w="1720" w:type="dxa"/>
            <w:gridSpan w:val="3"/>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政府办公厅（室）及相关机构事务</w:t>
            </w:r>
          </w:p>
        </w:tc>
        <w:tc>
          <w:tcPr>
            <w:tcW w:w="995"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3.5996　</w:t>
            </w:r>
          </w:p>
        </w:tc>
        <w:tc>
          <w:tcPr>
            <w:tcW w:w="1134"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3.5996　</w:t>
            </w:r>
          </w:p>
        </w:tc>
        <w:tc>
          <w:tcPr>
            <w:tcW w:w="850"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992"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1134"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1701" w:type="dxa"/>
            <w:gridSpan w:val="2"/>
            <w:tcBorders>
              <w:top w:val="nil"/>
              <w:left w:val="nil"/>
              <w:bottom w:val="single" w:color="000000" w:sz="4" w:space="0"/>
              <w:right w:val="single" w:color="000000" w:sz="8"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1854" w:type="dxa"/>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2010303</w:t>
            </w:r>
          </w:p>
        </w:tc>
        <w:tc>
          <w:tcPr>
            <w:tcW w:w="1720" w:type="dxa"/>
            <w:gridSpan w:val="3"/>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机关服务</w:t>
            </w:r>
          </w:p>
        </w:tc>
        <w:tc>
          <w:tcPr>
            <w:tcW w:w="995"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3.5996　</w:t>
            </w:r>
          </w:p>
        </w:tc>
        <w:tc>
          <w:tcPr>
            <w:tcW w:w="1134"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3.5996　</w:t>
            </w:r>
          </w:p>
        </w:tc>
        <w:tc>
          <w:tcPr>
            <w:tcW w:w="850"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992"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1134"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1701" w:type="dxa"/>
            <w:gridSpan w:val="2"/>
            <w:tcBorders>
              <w:top w:val="nil"/>
              <w:left w:val="nil"/>
              <w:bottom w:val="single" w:color="000000" w:sz="4" w:space="0"/>
              <w:right w:val="single" w:color="000000" w:sz="8"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1854" w:type="dxa"/>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205</w:t>
            </w:r>
          </w:p>
        </w:tc>
        <w:tc>
          <w:tcPr>
            <w:tcW w:w="1720" w:type="dxa"/>
            <w:gridSpan w:val="3"/>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教育支出　</w:t>
            </w:r>
          </w:p>
        </w:tc>
        <w:tc>
          <w:tcPr>
            <w:tcW w:w="995"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54.56554</w:t>
            </w:r>
          </w:p>
        </w:tc>
        <w:tc>
          <w:tcPr>
            <w:tcW w:w="1134"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54.56554</w:t>
            </w:r>
          </w:p>
        </w:tc>
        <w:tc>
          <w:tcPr>
            <w:tcW w:w="850"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992"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1134"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1701" w:type="dxa"/>
            <w:gridSpan w:val="2"/>
            <w:tcBorders>
              <w:top w:val="nil"/>
              <w:left w:val="nil"/>
              <w:bottom w:val="single" w:color="000000" w:sz="4" w:space="0"/>
              <w:right w:val="single" w:color="000000" w:sz="8"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1854" w:type="dxa"/>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20501</w:t>
            </w:r>
          </w:p>
        </w:tc>
        <w:tc>
          <w:tcPr>
            <w:tcW w:w="1720" w:type="dxa"/>
            <w:gridSpan w:val="3"/>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教育管理事务</w:t>
            </w:r>
          </w:p>
        </w:tc>
        <w:tc>
          <w:tcPr>
            <w:tcW w:w="995"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54.56554</w:t>
            </w:r>
          </w:p>
        </w:tc>
        <w:tc>
          <w:tcPr>
            <w:tcW w:w="1134"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54.56554</w:t>
            </w:r>
          </w:p>
        </w:tc>
        <w:tc>
          <w:tcPr>
            <w:tcW w:w="850"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992"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1134"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1701" w:type="dxa"/>
            <w:gridSpan w:val="2"/>
            <w:tcBorders>
              <w:top w:val="nil"/>
              <w:left w:val="nil"/>
              <w:bottom w:val="single" w:color="000000" w:sz="4" w:space="0"/>
              <w:right w:val="single" w:color="000000" w:sz="8"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1854" w:type="dxa"/>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2050101</w:t>
            </w:r>
          </w:p>
        </w:tc>
        <w:tc>
          <w:tcPr>
            <w:tcW w:w="1720" w:type="dxa"/>
            <w:gridSpan w:val="3"/>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行政运行</w:t>
            </w:r>
          </w:p>
        </w:tc>
        <w:tc>
          <w:tcPr>
            <w:tcW w:w="995"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48.86554</w:t>
            </w:r>
          </w:p>
        </w:tc>
        <w:tc>
          <w:tcPr>
            <w:tcW w:w="1134"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48.86554</w:t>
            </w:r>
          </w:p>
        </w:tc>
        <w:tc>
          <w:tcPr>
            <w:tcW w:w="850"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992"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1134"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1701" w:type="dxa"/>
            <w:gridSpan w:val="2"/>
            <w:tcBorders>
              <w:top w:val="nil"/>
              <w:left w:val="nil"/>
              <w:bottom w:val="single" w:color="000000" w:sz="4" w:space="0"/>
              <w:right w:val="single" w:color="000000" w:sz="8"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c>
          <w:tcPr>
            <w:tcW w:w="1854" w:type="dxa"/>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w:t>
            </w:r>
          </w:p>
        </w:tc>
      </w:tr>
      <w:tr>
        <w:tblPrEx>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2050103</w:t>
            </w:r>
          </w:p>
        </w:tc>
        <w:tc>
          <w:tcPr>
            <w:tcW w:w="1720" w:type="dxa"/>
            <w:gridSpan w:val="3"/>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机关服务</w:t>
            </w:r>
          </w:p>
        </w:tc>
        <w:tc>
          <w:tcPr>
            <w:tcW w:w="995"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5.7　</w:t>
            </w:r>
          </w:p>
        </w:tc>
        <w:tc>
          <w:tcPr>
            <w:tcW w:w="1134"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5.7　</w:t>
            </w:r>
          </w:p>
        </w:tc>
        <w:tc>
          <w:tcPr>
            <w:tcW w:w="850"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992"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1134" w:type="dxa"/>
            <w:gridSpan w:val="2"/>
            <w:tcBorders>
              <w:top w:val="nil"/>
              <w:left w:val="nil"/>
              <w:bottom w:val="single" w:color="000000" w:sz="4" w:space="0"/>
              <w:right w:val="single" w:color="000000" w:sz="4"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1701" w:type="dxa"/>
            <w:gridSpan w:val="2"/>
            <w:tcBorders>
              <w:top w:val="nil"/>
              <w:left w:val="nil"/>
              <w:bottom w:val="single" w:color="000000" w:sz="4" w:space="0"/>
              <w:right w:val="single" w:color="000000" w:sz="8" w:space="0"/>
            </w:tcBorders>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c>
          <w:tcPr>
            <w:tcW w:w="1854" w:type="dxa"/>
            <w:vAlign w:val="center"/>
          </w:tcPr>
          <w:p>
            <w:pPr>
              <w:widowControl/>
              <w:jc w:val="righ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0.00　</w:t>
            </w:r>
          </w:p>
        </w:tc>
      </w:tr>
    </w:tbl>
    <w:p>
      <w:pPr>
        <w:rPr>
          <w:rFonts w:hint="eastAsia" w:ascii="仿宋_GB2312" w:eastAsia="仿宋_GB2312"/>
          <w:b/>
          <w:sz w:val="32"/>
          <w:szCs w:val="32"/>
        </w:rPr>
      </w:pPr>
    </w:p>
    <w:tbl>
      <w:tblPr>
        <w:tblStyle w:val="8"/>
        <w:tblW w:w="8926" w:type="dxa"/>
        <w:jc w:val="center"/>
        <w:tblLayout w:type="fixed"/>
        <w:tblCellMar>
          <w:top w:w="0" w:type="dxa"/>
          <w:left w:w="108" w:type="dxa"/>
          <w:bottom w:w="0" w:type="dxa"/>
          <w:right w:w="108" w:type="dxa"/>
        </w:tblCellMar>
      </w:tblPr>
      <w:tblGrid>
        <w:gridCol w:w="2547"/>
        <w:gridCol w:w="329"/>
        <w:gridCol w:w="691"/>
        <w:gridCol w:w="93"/>
        <w:gridCol w:w="1815"/>
        <w:gridCol w:w="425"/>
        <w:gridCol w:w="992"/>
        <w:gridCol w:w="884"/>
        <w:gridCol w:w="1057"/>
        <w:gridCol w:w="93"/>
      </w:tblGrid>
      <w:tr>
        <w:tblPrEx>
          <w:tblCellMar>
            <w:top w:w="0" w:type="dxa"/>
            <w:left w:w="108" w:type="dxa"/>
            <w:bottom w:w="0" w:type="dxa"/>
            <w:right w:w="108" w:type="dxa"/>
          </w:tblCellMar>
        </w:tblPrEx>
        <w:trPr>
          <w:gridAfter w:val="1"/>
          <w:wAfter w:w="93" w:type="dxa"/>
          <w:trHeight w:val="255" w:hRule="atLeast"/>
          <w:jc w:val="center"/>
        </w:trPr>
        <w:tc>
          <w:tcPr>
            <w:tcW w:w="8833" w:type="dxa"/>
            <w:gridSpan w:val="9"/>
            <w:tcBorders>
              <w:top w:val="nil"/>
              <w:left w:val="nil"/>
              <w:bottom w:val="nil"/>
              <w:right w:val="nil"/>
            </w:tcBorders>
            <w:vAlign w:val="bottom"/>
          </w:tcPr>
          <w:p>
            <w:pPr>
              <w:widowControl/>
              <w:jc w:val="center"/>
              <w:rPr>
                <w:rFonts w:ascii="仿宋_GB2312" w:hAnsi="Arial" w:eastAsia="仿宋_GB2312" w:cs="Arial"/>
                <w:b/>
                <w:color w:val="000000"/>
                <w:kern w:val="0"/>
                <w:sz w:val="28"/>
                <w:szCs w:val="28"/>
              </w:rPr>
            </w:pPr>
            <w:r>
              <w:rPr>
                <w:rFonts w:hint="eastAsia" w:ascii="仿宋_GB2312" w:hAnsi="Arial" w:eastAsia="仿宋_GB2312" w:cs="Arial"/>
                <w:b/>
                <w:color w:val="000000"/>
                <w:kern w:val="0"/>
                <w:sz w:val="28"/>
                <w:szCs w:val="28"/>
              </w:rPr>
              <w:t>财政拨款收入支出决算总表</w:t>
            </w:r>
          </w:p>
        </w:tc>
      </w:tr>
      <w:tr>
        <w:tblPrEx>
          <w:tblCellMar>
            <w:top w:w="0" w:type="dxa"/>
            <w:left w:w="108" w:type="dxa"/>
            <w:bottom w:w="0" w:type="dxa"/>
            <w:right w:w="108" w:type="dxa"/>
          </w:tblCellMar>
        </w:tblPrEx>
        <w:trPr>
          <w:trHeight w:val="225" w:hRule="atLeast"/>
          <w:jc w:val="center"/>
        </w:trPr>
        <w:tc>
          <w:tcPr>
            <w:tcW w:w="2547"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2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784"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181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42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b/>
                <w:color w:val="000000"/>
                <w:kern w:val="0"/>
                <w:sz w:val="28"/>
                <w:szCs w:val="28"/>
              </w:rPr>
            </w:pPr>
          </w:p>
        </w:tc>
        <w:tc>
          <w:tcPr>
            <w:tcW w:w="88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50" w:type="dxa"/>
            <w:gridSpan w:val="2"/>
            <w:tcBorders>
              <w:top w:val="nil"/>
              <w:left w:val="nil"/>
              <w:bottom w:val="nil"/>
              <w:right w:val="nil"/>
            </w:tcBorders>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公开04表</w:t>
            </w:r>
          </w:p>
        </w:tc>
      </w:tr>
      <w:tr>
        <w:tblPrEx>
          <w:tblCellMar>
            <w:top w:w="0" w:type="dxa"/>
            <w:left w:w="108" w:type="dxa"/>
            <w:bottom w:w="0" w:type="dxa"/>
            <w:right w:w="108" w:type="dxa"/>
          </w:tblCellMar>
        </w:tblPrEx>
        <w:trPr>
          <w:trHeight w:val="225" w:hRule="atLeast"/>
          <w:jc w:val="center"/>
        </w:trPr>
        <w:tc>
          <w:tcPr>
            <w:tcW w:w="2547" w:type="dxa"/>
            <w:tcBorders>
              <w:top w:val="nil"/>
              <w:left w:val="nil"/>
              <w:bottom w:val="nil"/>
              <w:right w:val="nil"/>
            </w:tcBorders>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部门：贵德县人民政府教育督导室</w:t>
            </w:r>
          </w:p>
        </w:tc>
        <w:tc>
          <w:tcPr>
            <w:tcW w:w="32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784"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181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42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center"/>
              <w:rPr>
                <w:rFonts w:ascii="宋体" w:hAnsi="宋体" w:cs="Arial"/>
                <w:color w:val="000000"/>
                <w:kern w:val="0"/>
                <w:sz w:val="16"/>
                <w:szCs w:val="16"/>
              </w:rPr>
            </w:pPr>
          </w:p>
        </w:tc>
        <w:tc>
          <w:tcPr>
            <w:tcW w:w="88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50" w:type="dxa"/>
            <w:gridSpan w:val="2"/>
            <w:tcBorders>
              <w:top w:val="nil"/>
              <w:left w:val="nil"/>
              <w:bottom w:val="nil"/>
              <w:right w:val="nil"/>
            </w:tcBorders>
            <w:vAlign w:val="bottom"/>
          </w:tcPr>
          <w:p>
            <w:pPr>
              <w:widowControl/>
              <w:ind w:right="160"/>
              <w:jc w:val="right"/>
              <w:rPr>
                <w:rFonts w:ascii="宋体" w:hAnsi="宋体" w:cs="Arial"/>
                <w:color w:val="000000"/>
                <w:kern w:val="0"/>
                <w:sz w:val="16"/>
                <w:szCs w:val="16"/>
              </w:rPr>
            </w:pPr>
            <w:r>
              <w:rPr>
                <w:rFonts w:hint="eastAsia" w:ascii="宋体" w:hAnsi="宋体" w:cs="Arial"/>
                <w:color w:val="000000"/>
                <w:kern w:val="0"/>
                <w:sz w:val="16"/>
                <w:szCs w:val="16"/>
              </w:rPr>
              <w:t>单位：万元</w:t>
            </w:r>
          </w:p>
        </w:tc>
      </w:tr>
      <w:tr>
        <w:tblPrEx>
          <w:tblCellMar>
            <w:top w:w="0" w:type="dxa"/>
            <w:left w:w="108" w:type="dxa"/>
            <w:bottom w:w="0" w:type="dxa"/>
            <w:right w:w="108" w:type="dxa"/>
          </w:tblCellMar>
        </w:tblPrEx>
        <w:trPr>
          <w:gridAfter w:val="1"/>
          <w:wAfter w:w="93" w:type="dxa"/>
          <w:trHeight w:val="308" w:hRule="atLeast"/>
          <w:jc w:val="center"/>
        </w:trPr>
        <w:tc>
          <w:tcPr>
            <w:tcW w:w="3567"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收入</w:t>
            </w:r>
          </w:p>
        </w:tc>
        <w:tc>
          <w:tcPr>
            <w:tcW w:w="5266" w:type="dxa"/>
            <w:gridSpan w:val="6"/>
            <w:tcBorders>
              <w:top w:val="single" w:color="000000" w:sz="8" w:space="0"/>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支出</w:t>
            </w:r>
          </w:p>
        </w:tc>
      </w:tr>
      <w:tr>
        <w:tblPrEx>
          <w:tblCellMar>
            <w:top w:w="0" w:type="dxa"/>
            <w:left w:w="108" w:type="dxa"/>
            <w:bottom w:w="0" w:type="dxa"/>
            <w:right w:w="108" w:type="dxa"/>
          </w:tblCellMar>
        </w:tblPrEx>
        <w:trPr>
          <w:trHeight w:val="293" w:hRule="atLeast"/>
          <w:jc w:val="center"/>
        </w:trPr>
        <w:tc>
          <w:tcPr>
            <w:tcW w:w="2547" w:type="dxa"/>
            <w:vMerge w:val="restart"/>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329" w:type="dxa"/>
            <w:vMerge w:val="restart"/>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784" w:type="dxa"/>
            <w:gridSpan w:val="2"/>
            <w:vMerge w:val="restart"/>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1815" w:type="dxa"/>
            <w:vMerge w:val="restart"/>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项目（按功能分类）</w:t>
            </w:r>
          </w:p>
        </w:tc>
        <w:tc>
          <w:tcPr>
            <w:tcW w:w="425" w:type="dxa"/>
            <w:vMerge w:val="restart"/>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3026" w:type="dxa"/>
            <w:gridSpan w:val="4"/>
            <w:tcBorders>
              <w:top w:val="single" w:color="000000" w:sz="4" w:space="0"/>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CellMar>
            <w:top w:w="0" w:type="dxa"/>
            <w:left w:w="108" w:type="dxa"/>
            <w:bottom w:w="0" w:type="dxa"/>
            <w:right w:w="108" w:type="dxa"/>
          </w:tblCellMar>
        </w:tblPrEx>
        <w:trPr>
          <w:trHeight w:val="615" w:hRule="atLeast"/>
          <w:jc w:val="center"/>
        </w:trPr>
        <w:tc>
          <w:tcPr>
            <w:tcW w:w="2547" w:type="dxa"/>
            <w:vMerge w:val="continue"/>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29"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784" w:type="dxa"/>
            <w:gridSpan w:val="2"/>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1815"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425"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88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w:t>
            </w:r>
          </w:p>
        </w:tc>
        <w:tc>
          <w:tcPr>
            <w:tcW w:w="1150"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784"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81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88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1150"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5"/>
                <w:szCs w:val="15"/>
              </w:rPr>
            </w:pPr>
            <w:r>
              <w:rPr>
                <w:rFonts w:hint="eastAsia" w:ascii="仿宋_GB2312" w:hAnsi="Arial" w:eastAsia="仿宋_GB2312" w:cs="Arial"/>
                <w:color w:val="000000"/>
                <w:kern w:val="0"/>
                <w:sz w:val="15"/>
                <w:szCs w:val="15"/>
              </w:rPr>
              <w:t>58.16514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5"/>
                <w:szCs w:val="15"/>
              </w:rPr>
            </w:pPr>
            <w:r>
              <w:rPr>
                <w:rFonts w:hint="eastAsia" w:ascii="仿宋_GB2312" w:hAnsi="Arial" w:eastAsia="仿宋_GB2312" w:cs="Arial"/>
                <w:color w:val="000000"/>
                <w:kern w:val="0"/>
                <w:sz w:val="15"/>
                <w:szCs w:val="15"/>
              </w:rPr>
              <w:t>3.5996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5"/>
                <w:szCs w:val="15"/>
              </w:rPr>
            </w:pPr>
            <w:r>
              <w:rPr>
                <w:rFonts w:hint="eastAsia" w:ascii="仿宋_GB2312" w:hAnsi="Arial" w:eastAsia="仿宋_GB2312" w:cs="Arial"/>
                <w:color w:val="000000"/>
                <w:kern w:val="0"/>
                <w:sz w:val="15"/>
                <w:szCs w:val="15"/>
              </w:rPr>
              <w:t>3.5996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5"/>
                <w:szCs w:val="15"/>
              </w:rPr>
            </w:pPr>
            <w:r>
              <w:rPr>
                <w:rFonts w:hint="eastAsia" w:ascii="仿宋_GB2312" w:hAnsi="Arial" w:eastAsia="仿宋_GB2312" w:cs="Arial"/>
                <w:color w:val="000000"/>
                <w:kern w:val="0"/>
                <w:sz w:val="15"/>
                <w:szCs w:val="15"/>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5"/>
                <w:szCs w:val="15"/>
              </w:rPr>
            </w:pPr>
            <w:r>
              <w:rPr>
                <w:rFonts w:hint="eastAsia" w:ascii="仿宋_GB2312" w:hAnsi="Arial" w:eastAsia="仿宋_GB2312" w:cs="Arial"/>
                <w:color w:val="000000"/>
                <w:kern w:val="0"/>
                <w:sz w:val="15"/>
                <w:szCs w:val="15"/>
              </w:rPr>
              <w:t>0.00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5"/>
                <w:szCs w:val="15"/>
              </w:rPr>
            </w:pPr>
            <w:r>
              <w:rPr>
                <w:rFonts w:hint="eastAsia" w:ascii="仿宋_GB2312" w:hAnsi="Arial" w:eastAsia="仿宋_GB2312" w:cs="Arial"/>
                <w:color w:val="000000"/>
                <w:kern w:val="0"/>
                <w:sz w:val="15"/>
                <w:szCs w:val="15"/>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5"/>
                <w:szCs w:val="15"/>
              </w:rPr>
            </w:pPr>
            <w:r>
              <w:rPr>
                <w:rFonts w:hint="eastAsia" w:ascii="仿宋_GB2312" w:hAnsi="Arial" w:eastAsia="仿宋_GB2312" w:cs="Arial"/>
                <w:color w:val="000000"/>
                <w:kern w:val="0"/>
                <w:sz w:val="15"/>
                <w:szCs w:val="15"/>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5"/>
                <w:szCs w:val="15"/>
              </w:rPr>
            </w:pPr>
            <w:r>
              <w:rPr>
                <w:rFonts w:hint="eastAsia" w:ascii="仿宋_GB2312" w:hAnsi="Arial" w:eastAsia="仿宋_GB2312" w:cs="Arial"/>
                <w:color w:val="000000"/>
                <w:kern w:val="0"/>
                <w:sz w:val="15"/>
                <w:szCs w:val="15"/>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5"/>
                <w:szCs w:val="15"/>
              </w:rPr>
            </w:pPr>
            <w:r>
              <w:rPr>
                <w:rFonts w:hint="eastAsia" w:ascii="仿宋_GB2312" w:hAnsi="Arial" w:eastAsia="仿宋_GB2312" w:cs="Arial"/>
                <w:color w:val="000000"/>
                <w:kern w:val="0"/>
                <w:sz w:val="15"/>
                <w:szCs w:val="15"/>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5"/>
                <w:szCs w:val="15"/>
              </w:rPr>
            </w:pPr>
            <w:r>
              <w:rPr>
                <w:rFonts w:hint="eastAsia" w:ascii="仿宋_GB2312" w:hAnsi="Arial" w:eastAsia="仿宋_GB2312" w:cs="Arial"/>
                <w:color w:val="000000"/>
                <w:kern w:val="0"/>
                <w:sz w:val="15"/>
                <w:szCs w:val="15"/>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5"/>
                <w:szCs w:val="15"/>
              </w:rPr>
            </w:pPr>
            <w:r>
              <w:rPr>
                <w:rFonts w:hint="eastAsia" w:ascii="仿宋_GB2312" w:hAnsi="Arial" w:eastAsia="仿宋_GB2312" w:cs="Arial"/>
                <w:color w:val="000000"/>
                <w:kern w:val="0"/>
                <w:sz w:val="15"/>
                <w:szCs w:val="15"/>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5"/>
                <w:szCs w:val="15"/>
              </w:rPr>
            </w:pPr>
            <w:r>
              <w:rPr>
                <w:rFonts w:hint="eastAsia" w:ascii="仿宋_GB2312" w:hAnsi="Arial" w:eastAsia="仿宋_GB2312" w:cs="Arial"/>
                <w:color w:val="000000"/>
                <w:kern w:val="0"/>
                <w:sz w:val="15"/>
                <w:szCs w:val="15"/>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5"/>
                <w:szCs w:val="15"/>
              </w:rPr>
            </w:pPr>
            <w:r>
              <w:rPr>
                <w:rFonts w:hint="eastAsia" w:ascii="仿宋_GB2312" w:hAnsi="Arial" w:eastAsia="仿宋_GB2312" w:cs="Arial"/>
                <w:color w:val="000000"/>
                <w:kern w:val="0"/>
                <w:sz w:val="15"/>
                <w:szCs w:val="15"/>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5"/>
                <w:szCs w:val="15"/>
              </w:rPr>
            </w:pPr>
            <w:r>
              <w:rPr>
                <w:rFonts w:hint="eastAsia" w:ascii="仿宋_GB2312" w:hAnsi="Arial" w:eastAsia="仿宋_GB2312" w:cs="Arial"/>
                <w:color w:val="000000"/>
                <w:kern w:val="0"/>
                <w:sz w:val="15"/>
                <w:szCs w:val="15"/>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5"/>
                <w:szCs w:val="15"/>
              </w:rPr>
            </w:pPr>
            <w:r>
              <w:rPr>
                <w:rFonts w:hint="eastAsia" w:ascii="仿宋_GB2312" w:hAnsi="Arial" w:eastAsia="仿宋_GB2312" w:cs="Arial"/>
                <w:color w:val="000000"/>
                <w:kern w:val="0"/>
                <w:sz w:val="15"/>
                <w:szCs w:val="15"/>
              </w:rPr>
              <w:t>54.56554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5"/>
                <w:szCs w:val="15"/>
              </w:rPr>
            </w:pPr>
            <w:r>
              <w:rPr>
                <w:rFonts w:hint="eastAsia" w:ascii="仿宋_GB2312" w:hAnsi="Arial" w:eastAsia="仿宋_GB2312" w:cs="Arial"/>
                <w:color w:val="000000"/>
                <w:kern w:val="0"/>
                <w:sz w:val="15"/>
                <w:szCs w:val="15"/>
              </w:rPr>
              <w:t>54.56554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5"/>
                <w:szCs w:val="15"/>
              </w:rPr>
            </w:pPr>
            <w:r>
              <w:rPr>
                <w:rFonts w:hint="eastAsia" w:ascii="仿宋_GB2312" w:hAnsi="Arial" w:eastAsia="仿宋_GB2312" w:cs="Arial"/>
                <w:color w:val="000000"/>
                <w:kern w:val="0"/>
                <w:sz w:val="15"/>
                <w:szCs w:val="15"/>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58.16514　</w:t>
            </w:r>
          </w:p>
        </w:tc>
        <w:tc>
          <w:tcPr>
            <w:tcW w:w="181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77</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58.16514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58.16514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78</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年初财政拨款结转和结余</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年末财政拨款结转和结余</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79</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84" w:type="dxa"/>
            <w:tcBorders>
              <w:top w:val="nil"/>
              <w:left w:val="nil"/>
              <w:bottom w:val="single" w:color="000000" w:sz="4" w:space="0"/>
              <w:right w:val="single" w:color="000000" w:sz="4" w:space="0"/>
            </w:tcBorders>
            <w:vAlign w:val="center"/>
          </w:tcPr>
          <w:p>
            <w:pPr>
              <w:widowControl/>
              <w:ind w:right="80"/>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基本支出结转</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80</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项目支出结转和结余</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81</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2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784"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15"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82</w:t>
            </w:r>
          </w:p>
        </w:tc>
        <w:tc>
          <w:tcPr>
            <w:tcW w:w="99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84"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jc w:val="center"/>
        </w:trPr>
        <w:tc>
          <w:tcPr>
            <w:tcW w:w="2547" w:type="dxa"/>
            <w:tcBorders>
              <w:top w:val="nil"/>
              <w:left w:val="single" w:color="000000" w:sz="8" w:space="0"/>
              <w:bottom w:val="single" w:color="000000" w:sz="8"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329" w:type="dxa"/>
            <w:tcBorders>
              <w:top w:val="nil"/>
              <w:left w:val="nil"/>
              <w:bottom w:val="single" w:color="000000" w:sz="8"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784" w:type="dxa"/>
            <w:gridSpan w:val="2"/>
            <w:tcBorders>
              <w:top w:val="nil"/>
              <w:left w:val="nil"/>
              <w:bottom w:val="single" w:color="000000" w:sz="8"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58.16514　</w:t>
            </w:r>
          </w:p>
        </w:tc>
        <w:tc>
          <w:tcPr>
            <w:tcW w:w="1815" w:type="dxa"/>
            <w:tcBorders>
              <w:top w:val="nil"/>
              <w:left w:val="nil"/>
              <w:bottom w:val="single" w:color="000000" w:sz="8"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25" w:type="dxa"/>
            <w:tcBorders>
              <w:top w:val="nil"/>
              <w:left w:val="nil"/>
              <w:bottom w:val="single" w:color="000000" w:sz="8"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83</w:t>
            </w:r>
          </w:p>
        </w:tc>
        <w:tc>
          <w:tcPr>
            <w:tcW w:w="992" w:type="dxa"/>
            <w:tcBorders>
              <w:top w:val="nil"/>
              <w:left w:val="nil"/>
              <w:bottom w:val="single" w:color="000000" w:sz="8"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58.16514　</w:t>
            </w:r>
          </w:p>
        </w:tc>
        <w:tc>
          <w:tcPr>
            <w:tcW w:w="884" w:type="dxa"/>
            <w:tcBorders>
              <w:top w:val="nil"/>
              <w:left w:val="nil"/>
              <w:bottom w:val="single" w:color="000000" w:sz="8"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58.16514　</w:t>
            </w:r>
          </w:p>
        </w:tc>
        <w:tc>
          <w:tcPr>
            <w:tcW w:w="1150" w:type="dxa"/>
            <w:gridSpan w:val="2"/>
            <w:tcBorders>
              <w:top w:val="nil"/>
              <w:left w:val="nil"/>
              <w:bottom w:val="single" w:color="000000" w:sz="8"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r>
    </w:tbl>
    <w:p>
      <w:pPr>
        <w:jc w:val="both"/>
        <w:rPr>
          <w:rFonts w:hint="eastAsia" w:ascii="仿宋_GB2312" w:eastAsia="仿宋_GB2312"/>
          <w:b/>
          <w:sz w:val="32"/>
          <w:szCs w:val="32"/>
        </w:rPr>
      </w:pPr>
    </w:p>
    <w:tbl>
      <w:tblPr>
        <w:tblStyle w:val="8"/>
        <w:tblW w:w="11198" w:type="dxa"/>
        <w:tblInd w:w="93" w:type="dxa"/>
        <w:tblLayout w:type="fixed"/>
        <w:tblCellMar>
          <w:top w:w="0" w:type="dxa"/>
          <w:left w:w="108" w:type="dxa"/>
          <w:bottom w:w="0" w:type="dxa"/>
          <w:right w:w="108" w:type="dxa"/>
        </w:tblCellMar>
      </w:tblPr>
      <w:tblGrid>
        <w:gridCol w:w="1008"/>
        <w:gridCol w:w="301"/>
        <w:gridCol w:w="407"/>
        <w:gridCol w:w="283"/>
        <w:gridCol w:w="112"/>
        <w:gridCol w:w="209"/>
        <w:gridCol w:w="210"/>
        <w:gridCol w:w="37"/>
        <w:gridCol w:w="337"/>
        <w:gridCol w:w="200"/>
        <w:gridCol w:w="313"/>
        <w:gridCol w:w="63"/>
        <w:gridCol w:w="390"/>
        <w:gridCol w:w="398"/>
        <w:gridCol w:w="170"/>
        <w:gridCol w:w="202"/>
        <w:gridCol w:w="684"/>
        <w:gridCol w:w="390"/>
        <w:gridCol w:w="201"/>
        <w:gridCol w:w="230"/>
        <w:gridCol w:w="232"/>
        <w:gridCol w:w="234"/>
        <w:gridCol w:w="205"/>
        <w:gridCol w:w="429"/>
        <w:gridCol w:w="141"/>
        <w:gridCol w:w="206"/>
        <w:gridCol w:w="222"/>
        <w:gridCol w:w="909"/>
        <w:gridCol w:w="755"/>
        <w:gridCol w:w="1720"/>
      </w:tblGrid>
      <w:tr>
        <w:tblPrEx>
          <w:tblCellMar>
            <w:top w:w="0" w:type="dxa"/>
            <w:left w:w="108" w:type="dxa"/>
            <w:bottom w:w="0" w:type="dxa"/>
            <w:right w:w="108" w:type="dxa"/>
          </w:tblCellMar>
        </w:tblPrEx>
        <w:trPr>
          <w:gridAfter w:val="1"/>
          <w:wAfter w:w="1720" w:type="dxa"/>
          <w:trHeight w:val="300" w:hRule="atLeast"/>
        </w:trPr>
        <w:tc>
          <w:tcPr>
            <w:tcW w:w="9478" w:type="dxa"/>
            <w:gridSpan w:val="29"/>
            <w:tcBorders>
              <w:top w:val="nil"/>
              <w:left w:val="nil"/>
              <w:bottom w:val="nil"/>
              <w:right w:val="nil"/>
            </w:tcBorders>
            <w:vAlign w:val="bottom"/>
          </w:tcPr>
          <w:p>
            <w:pPr>
              <w:widowControl/>
              <w:jc w:val="center"/>
              <w:rPr>
                <w:rFonts w:hint="eastAsia"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一般公共预算财政拨款支出决算表</w:t>
            </w:r>
          </w:p>
        </w:tc>
      </w:tr>
      <w:tr>
        <w:tblPrEx>
          <w:tblCellMar>
            <w:top w:w="0" w:type="dxa"/>
            <w:left w:w="108" w:type="dxa"/>
            <w:bottom w:w="0" w:type="dxa"/>
            <w:right w:w="108" w:type="dxa"/>
          </w:tblCellMar>
        </w:tblPrEx>
        <w:trPr>
          <w:gridAfter w:val="1"/>
          <w:wAfter w:w="1720" w:type="dxa"/>
          <w:trHeight w:val="240" w:hRule="atLeast"/>
        </w:trPr>
        <w:tc>
          <w:tcPr>
            <w:tcW w:w="2111" w:type="dxa"/>
            <w:gridSpan w:val="5"/>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419" w:type="dxa"/>
            <w:gridSpan w:val="2"/>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374" w:type="dxa"/>
            <w:gridSpan w:val="2"/>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1736" w:type="dxa"/>
            <w:gridSpan w:val="7"/>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1505" w:type="dxa"/>
            <w:gridSpan w:val="4"/>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1447" w:type="dxa"/>
            <w:gridSpan w:val="6"/>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1886" w:type="dxa"/>
            <w:gridSpan w:val="3"/>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公开05表</w:t>
            </w:r>
          </w:p>
        </w:tc>
      </w:tr>
      <w:tr>
        <w:tblPrEx>
          <w:tblCellMar>
            <w:top w:w="0" w:type="dxa"/>
            <w:left w:w="108" w:type="dxa"/>
            <w:bottom w:w="0" w:type="dxa"/>
            <w:right w:w="108" w:type="dxa"/>
          </w:tblCellMar>
        </w:tblPrEx>
        <w:trPr>
          <w:gridAfter w:val="1"/>
          <w:wAfter w:w="1720" w:type="dxa"/>
          <w:trHeight w:val="255" w:hRule="atLeast"/>
        </w:trPr>
        <w:tc>
          <w:tcPr>
            <w:tcW w:w="4640" w:type="dxa"/>
            <w:gridSpan w:val="16"/>
            <w:tcBorders>
              <w:top w:val="nil"/>
              <w:left w:val="nil"/>
              <w:bottom w:val="nil"/>
              <w:right w:val="nil"/>
            </w:tcBorders>
            <w:vAlign w:val="bottom"/>
          </w:tcPr>
          <w:p>
            <w:pPr>
              <w:widowControl/>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部门：贵德县人民政府教育督导室</w:t>
            </w:r>
          </w:p>
        </w:tc>
        <w:tc>
          <w:tcPr>
            <w:tcW w:w="1505" w:type="dxa"/>
            <w:gridSpan w:val="4"/>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1447" w:type="dxa"/>
            <w:gridSpan w:val="6"/>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1886" w:type="dxa"/>
            <w:gridSpan w:val="3"/>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CellMar>
            <w:top w:w="0" w:type="dxa"/>
            <w:left w:w="108" w:type="dxa"/>
            <w:bottom w:w="0" w:type="dxa"/>
            <w:right w:w="108" w:type="dxa"/>
          </w:tblCellMar>
        </w:tblPrEx>
        <w:trPr>
          <w:gridAfter w:val="1"/>
          <w:wAfter w:w="1720" w:type="dxa"/>
          <w:trHeight w:val="255" w:hRule="atLeast"/>
        </w:trPr>
        <w:tc>
          <w:tcPr>
            <w:tcW w:w="4640" w:type="dxa"/>
            <w:gridSpan w:val="16"/>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w:t>
            </w:r>
          </w:p>
        </w:tc>
        <w:tc>
          <w:tcPr>
            <w:tcW w:w="1505"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1447" w:type="dxa"/>
            <w:gridSpan w:val="6"/>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基本支出</w:t>
            </w:r>
          </w:p>
        </w:tc>
        <w:tc>
          <w:tcPr>
            <w:tcW w:w="188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项目支出</w:t>
            </w:r>
          </w:p>
        </w:tc>
      </w:tr>
      <w:tr>
        <w:tblPrEx>
          <w:tblCellMar>
            <w:top w:w="0" w:type="dxa"/>
            <w:left w:w="108" w:type="dxa"/>
            <w:bottom w:w="0" w:type="dxa"/>
            <w:right w:w="108" w:type="dxa"/>
          </w:tblCellMar>
        </w:tblPrEx>
        <w:trPr>
          <w:gridAfter w:val="1"/>
          <w:wAfter w:w="1720" w:type="dxa"/>
          <w:trHeight w:val="615" w:hRule="atLeast"/>
        </w:trPr>
        <w:tc>
          <w:tcPr>
            <w:tcW w:w="2904" w:type="dxa"/>
            <w:gridSpan w:val="9"/>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支出功能分类科目编码</w:t>
            </w:r>
          </w:p>
        </w:tc>
        <w:tc>
          <w:tcPr>
            <w:tcW w:w="1736" w:type="dxa"/>
            <w:gridSpan w:val="7"/>
            <w:tcBorders>
              <w:top w:val="nil"/>
              <w:left w:val="nil"/>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科目名称</w:t>
            </w:r>
          </w:p>
        </w:tc>
        <w:tc>
          <w:tcPr>
            <w:tcW w:w="150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c>
          <w:tcPr>
            <w:tcW w:w="1447"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c>
          <w:tcPr>
            <w:tcW w:w="188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r>
      <w:tr>
        <w:tblPrEx>
          <w:tblCellMar>
            <w:top w:w="0" w:type="dxa"/>
            <w:left w:w="108" w:type="dxa"/>
            <w:bottom w:w="0" w:type="dxa"/>
            <w:right w:w="108" w:type="dxa"/>
          </w:tblCellMar>
        </w:tblPrEx>
        <w:trPr>
          <w:gridAfter w:val="1"/>
          <w:wAfter w:w="1720" w:type="dxa"/>
          <w:trHeight w:val="255" w:hRule="atLeast"/>
        </w:trPr>
        <w:tc>
          <w:tcPr>
            <w:tcW w:w="1309"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69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905" w:type="dxa"/>
            <w:gridSpan w:val="5"/>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1736" w:type="dxa"/>
            <w:gridSpan w:val="7"/>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1505" w:type="dxa"/>
            <w:gridSpan w:val="4"/>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447" w:type="dxa"/>
            <w:gridSpan w:val="6"/>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1886" w:type="dxa"/>
            <w:gridSpan w:val="3"/>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r>
      <w:tr>
        <w:tblPrEx>
          <w:tblCellMar>
            <w:top w:w="0" w:type="dxa"/>
            <w:left w:w="108" w:type="dxa"/>
            <w:bottom w:w="0" w:type="dxa"/>
            <w:right w:w="108" w:type="dxa"/>
          </w:tblCellMar>
        </w:tblPrEx>
        <w:trPr>
          <w:gridAfter w:val="1"/>
          <w:wAfter w:w="1720" w:type="dxa"/>
          <w:trHeight w:val="255" w:hRule="atLeast"/>
        </w:trPr>
        <w:tc>
          <w:tcPr>
            <w:tcW w:w="1309"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690"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905" w:type="dxa"/>
            <w:gridSpan w:val="5"/>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1736" w:type="dxa"/>
            <w:gridSpan w:val="7"/>
            <w:tcBorders>
              <w:top w:val="nil"/>
              <w:left w:val="nil"/>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合计</w:t>
            </w:r>
          </w:p>
        </w:tc>
        <w:tc>
          <w:tcPr>
            <w:tcW w:w="1505" w:type="dxa"/>
            <w:gridSpan w:val="4"/>
            <w:tcBorders>
              <w:top w:val="nil"/>
              <w:left w:val="nil"/>
              <w:bottom w:val="single" w:color="auto" w:sz="4" w:space="0"/>
              <w:right w:val="single" w:color="auto" w:sz="4" w:space="0"/>
            </w:tcBorders>
            <w:vAlign w:val="bottom"/>
          </w:tcPr>
          <w:p>
            <w:pPr>
              <w:widowControl/>
              <w:jc w:val="center"/>
              <w:rPr>
                <w:rFonts w:ascii="仿宋_GB2312" w:hAnsi="Arial" w:eastAsia="仿宋_GB2312" w:cs="Arial"/>
                <w:bCs/>
                <w:color w:val="000000"/>
                <w:kern w:val="0"/>
                <w:sz w:val="15"/>
                <w:szCs w:val="15"/>
              </w:rPr>
            </w:pPr>
            <w:r>
              <w:rPr>
                <w:rFonts w:hint="eastAsia" w:ascii="仿宋_GB2312" w:hAnsi="Arial" w:eastAsia="仿宋_GB2312" w:cs="Arial"/>
                <w:bCs/>
                <w:color w:val="000000"/>
                <w:kern w:val="0"/>
                <w:sz w:val="15"/>
                <w:szCs w:val="15"/>
              </w:rPr>
              <w:t>58.16514</w:t>
            </w:r>
          </w:p>
        </w:tc>
        <w:tc>
          <w:tcPr>
            <w:tcW w:w="1447" w:type="dxa"/>
            <w:gridSpan w:val="6"/>
            <w:tcBorders>
              <w:top w:val="nil"/>
              <w:left w:val="nil"/>
              <w:bottom w:val="single" w:color="auto" w:sz="4" w:space="0"/>
              <w:right w:val="single" w:color="auto" w:sz="4" w:space="0"/>
            </w:tcBorders>
            <w:vAlign w:val="bottom"/>
          </w:tcPr>
          <w:p>
            <w:pPr>
              <w:widowControl/>
              <w:jc w:val="center"/>
              <w:rPr>
                <w:rFonts w:ascii="仿宋_GB2312" w:hAnsi="Arial" w:eastAsia="仿宋_GB2312" w:cs="Arial"/>
                <w:bCs/>
                <w:color w:val="000000"/>
                <w:kern w:val="0"/>
                <w:sz w:val="15"/>
                <w:szCs w:val="15"/>
              </w:rPr>
            </w:pPr>
            <w:r>
              <w:rPr>
                <w:rFonts w:hint="eastAsia" w:ascii="仿宋_GB2312" w:hAnsi="Arial" w:eastAsia="仿宋_GB2312" w:cs="Arial"/>
                <w:bCs/>
                <w:color w:val="000000"/>
                <w:kern w:val="0"/>
                <w:sz w:val="15"/>
                <w:szCs w:val="15"/>
              </w:rPr>
              <w:t>58.16514</w:t>
            </w:r>
          </w:p>
        </w:tc>
        <w:tc>
          <w:tcPr>
            <w:tcW w:w="1886" w:type="dxa"/>
            <w:gridSpan w:val="3"/>
            <w:tcBorders>
              <w:top w:val="nil"/>
              <w:left w:val="nil"/>
              <w:bottom w:val="single" w:color="auto" w:sz="4" w:space="0"/>
              <w:right w:val="single" w:color="auto" w:sz="4" w:space="0"/>
            </w:tcBorders>
            <w:vAlign w:val="bottom"/>
          </w:tcPr>
          <w:p>
            <w:pPr>
              <w:widowControl/>
              <w:jc w:val="center"/>
              <w:rPr>
                <w:rFonts w:ascii="仿宋_GB2312" w:hAnsi="Arial" w:eastAsia="仿宋_GB2312" w:cs="Arial"/>
                <w:bCs/>
                <w:color w:val="000000"/>
                <w:kern w:val="0"/>
                <w:sz w:val="15"/>
                <w:szCs w:val="15"/>
              </w:rPr>
            </w:pPr>
            <w:r>
              <w:rPr>
                <w:rFonts w:hint="eastAsia" w:ascii="仿宋_GB2312" w:hAnsi="Arial" w:eastAsia="仿宋_GB2312" w:cs="Arial"/>
                <w:bCs/>
                <w:color w:val="000000"/>
                <w:kern w:val="0"/>
                <w:sz w:val="15"/>
                <w:szCs w:val="15"/>
              </w:rPr>
              <w:t>0.00</w:t>
            </w:r>
          </w:p>
        </w:tc>
      </w:tr>
      <w:tr>
        <w:tblPrEx>
          <w:tblCellMar>
            <w:top w:w="0" w:type="dxa"/>
            <w:left w:w="108" w:type="dxa"/>
            <w:bottom w:w="0" w:type="dxa"/>
            <w:right w:w="108" w:type="dxa"/>
          </w:tblCellMar>
        </w:tblPrEx>
        <w:trPr>
          <w:gridAfter w:val="1"/>
          <w:wAfter w:w="1720" w:type="dxa"/>
          <w:trHeight w:val="300" w:hRule="atLeast"/>
        </w:trPr>
        <w:tc>
          <w:tcPr>
            <w:tcW w:w="2904" w:type="dxa"/>
            <w:gridSpan w:val="9"/>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201</w:t>
            </w:r>
          </w:p>
        </w:tc>
        <w:tc>
          <w:tcPr>
            <w:tcW w:w="1736" w:type="dxa"/>
            <w:gridSpan w:val="7"/>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一般公共服务支出　</w:t>
            </w:r>
          </w:p>
        </w:tc>
        <w:tc>
          <w:tcPr>
            <w:tcW w:w="1505" w:type="dxa"/>
            <w:gridSpan w:val="4"/>
            <w:tcBorders>
              <w:top w:val="nil"/>
              <w:left w:val="nil"/>
              <w:bottom w:val="single" w:color="auto" w:sz="4" w:space="0"/>
              <w:right w:val="single" w:color="auto" w:sz="4" w:space="0"/>
            </w:tcBorders>
            <w:vAlign w:val="bottom"/>
          </w:tcPr>
          <w:p>
            <w:pPr>
              <w:widowControl/>
              <w:jc w:val="center"/>
              <w:rPr>
                <w:rFonts w:ascii="Arial" w:hAnsi="Arial" w:cs="Arial"/>
                <w:b/>
                <w:bCs/>
                <w:color w:val="000000"/>
                <w:kern w:val="0"/>
                <w:sz w:val="15"/>
                <w:szCs w:val="15"/>
              </w:rPr>
            </w:pPr>
            <w:r>
              <w:rPr>
                <w:rFonts w:hint="eastAsia" w:ascii="Arial" w:hAnsi="Arial" w:cs="Arial"/>
                <w:b/>
                <w:bCs/>
                <w:color w:val="000000"/>
                <w:kern w:val="0"/>
                <w:sz w:val="15"/>
                <w:szCs w:val="15"/>
              </w:rPr>
              <w:t>3.5996</w:t>
            </w:r>
          </w:p>
        </w:tc>
        <w:tc>
          <w:tcPr>
            <w:tcW w:w="1447" w:type="dxa"/>
            <w:gridSpan w:val="6"/>
            <w:tcBorders>
              <w:top w:val="nil"/>
              <w:left w:val="nil"/>
              <w:bottom w:val="single" w:color="auto" w:sz="4" w:space="0"/>
              <w:right w:val="single" w:color="auto" w:sz="4" w:space="0"/>
            </w:tcBorders>
            <w:vAlign w:val="bottom"/>
          </w:tcPr>
          <w:p>
            <w:pPr>
              <w:widowControl/>
              <w:jc w:val="center"/>
              <w:rPr>
                <w:rFonts w:ascii="Arial" w:hAnsi="Arial" w:cs="Arial"/>
                <w:b/>
                <w:bCs/>
                <w:color w:val="000000"/>
                <w:kern w:val="0"/>
                <w:sz w:val="15"/>
                <w:szCs w:val="15"/>
              </w:rPr>
            </w:pPr>
            <w:r>
              <w:rPr>
                <w:rFonts w:hint="eastAsia" w:ascii="Arial" w:hAnsi="Arial" w:cs="Arial"/>
                <w:b/>
                <w:bCs/>
                <w:color w:val="000000"/>
                <w:kern w:val="0"/>
                <w:sz w:val="15"/>
                <w:szCs w:val="15"/>
              </w:rPr>
              <w:t>3.5996</w:t>
            </w:r>
          </w:p>
        </w:tc>
        <w:tc>
          <w:tcPr>
            <w:tcW w:w="1886" w:type="dxa"/>
            <w:gridSpan w:val="3"/>
            <w:tcBorders>
              <w:top w:val="nil"/>
              <w:left w:val="nil"/>
              <w:bottom w:val="single" w:color="auto" w:sz="4" w:space="0"/>
              <w:right w:val="single" w:color="auto" w:sz="4" w:space="0"/>
            </w:tcBorders>
            <w:vAlign w:val="bottom"/>
          </w:tcPr>
          <w:p>
            <w:pPr>
              <w:widowControl/>
              <w:jc w:val="center"/>
              <w:rPr>
                <w:rFonts w:ascii="Arial" w:hAnsi="Arial" w:cs="Arial"/>
                <w:b/>
                <w:bCs/>
                <w:color w:val="000000"/>
                <w:kern w:val="0"/>
                <w:sz w:val="15"/>
                <w:szCs w:val="15"/>
              </w:rPr>
            </w:pPr>
            <w:r>
              <w:rPr>
                <w:rFonts w:hint="eastAsia" w:ascii="Arial" w:hAnsi="Arial" w:cs="Arial"/>
                <w:b/>
                <w:bCs/>
                <w:color w:val="000000"/>
                <w:kern w:val="0"/>
                <w:sz w:val="15"/>
                <w:szCs w:val="15"/>
              </w:rPr>
              <w:t>0.00</w:t>
            </w:r>
          </w:p>
        </w:tc>
      </w:tr>
      <w:tr>
        <w:tblPrEx>
          <w:tblCellMar>
            <w:top w:w="0" w:type="dxa"/>
            <w:left w:w="108" w:type="dxa"/>
            <w:bottom w:w="0" w:type="dxa"/>
            <w:right w:w="108" w:type="dxa"/>
          </w:tblCellMar>
        </w:tblPrEx>
        <w:trPr>
          <w:gridAfter w:val="1"/>
          <w:wAfter w:w="1720" w:type="dxa"/>
          <w:trHeight w:val="285" w:hRule="atLeast"/>
        </w:trPr>
        <w:tc>
          <w:tcPr>
            <w:tcW w:w="2904"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20103</w:t>
            </w:r>
          </w:p>
        </w:tc>
        <w:tc>
          <w:tcPr>
            <w:tcW w:w="1736" w:type="dxa"/>
            <w:gridSpan w:val="7"/>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政府办公厅（室）及相关机构事务</w:t>
            </w:r>
          </w:p>
        </w:tc>
        <w:tc>
          <w:tcPr>
            <w:tcW w:w="1505" w:type="dxa"/>
            <w:gridSpan w:val="4"/>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15"/>
                <w:szCs w:val="15"/>
              </w:rPr>
            </w:pPr>
            <w:r>
              <w:rPr>
                <w:rFonts w:hint="eastAsia" w:ascii="Arial" w:hAnsi="Arial" w:cs="Arial"/>
                <w:color w:val="000000"/>
                <w:kern w:val="0"/>
                <w:sz w:val="15"/>
                <w:szCs w:val="15"/>
              </w:rPr>
              <w:t>3.5996</w:t>
            </w:r>
          </w:p>
        </w:tc>
        <w:tc>
          <w:tcPr>
            <w:tcW w:w="1447" w:type="dxa"/>
            <w:gridSpan w:val="6"/>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15"/>
                <w:szCs w:val="15"/>
              </w:rPr>
            </w:pPr>
            <w:r>
              <w:rPr>
                <w:rFonts w:hint="eastAsia" w:ascii="Arial" w:hAnsi="Arial" w:cs="Arial"/>
                <w:color w:val="000000"/>
                <w:kern w:val="0"/>
                <w:sz w:val="15"/>
                <w:szCs w:val="15"/>
              </w:rPr>
              <w:t>3.5996</w:t>
            </w:r>
          </w:p>
        </w:tc>
        <w:tc>
          <w:tcPr>
            <w:tcW w:w="1886" w:type="dxa"/>
            <w:gridSpan w:val="3"/>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15"/>
                <w:szCs w:val="15"/>
              </w:rPr>
            </w:pPr>
            <w:r>
              <w:rPr>
                <w:rFonts w:hint="eastAsia" w:ascii="Arial" w:hAnsi="Arial" w:cs="Arial"/>
                <w:color w:val="000000"/>
                <w:kern w:val="0"/>
                <w:sz w:val="15"/>
                <w:szCs w:val="15"/>
              </w:rPr>
              <w:t>0.00</w:t>
            </w:r>
          </w:p>
        </w:tc>
      </w:tr>
      <w:tr>
        <w:tblPrEx>
          <w:tblCellMar>
            <w:top w:w="0" w:type="dxa"/>
            <w:left w:w="108" w:type="dxa"/>
            <w:bottom w:w="0" w:type="dxa"/>
            <w:right w:w="108" w:type="dxa"/>
          </w:tblCellMar>
        </w:tblPrEx>
        <w:trPr>
          <w:gridAfter w:val="1"/>
          <w:wAfter w:w="1720" w:type="dxa"/>
          <w:trHeight w:val="285" w:hRule="atLeast"/>
        </w:trPr>
        <w:tc>
          <w:tcPr>
            <w:tcW w:w="2904"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2010303</w:t>
            </w:r>
          </w:p>
        </w:tc>
        <w:tc>
          <w:tcPr>
            <w:tcW w:w="1736" w:type="dxa"/>
            <w:gridSpan w:val="7"/>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机关服务</w:t>
            </w:r>
          </w:p>
        </w:tc>
        <w:tc>
          <w:tcPr>
            <w:tcW w:w="1505" w:type="dxa"/>
            <w:gridSpan w:val="4"/>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15"/>
                <w:szCs w:val="15"/>
              </w:rPr>
            </w:pPr>
            <w:r>
              <w:rPr>
                <w:rFonts w:hint="eastAsia" w:ascii="Arial" w:hAnsi="Arial" w:cs="Arial"/>
                <w:color w:val="000000"/>
                <w:kern w:val="0"/>
                <w:sz w:val="15"/>
                <w:szCs w:val="15"/>
              </w:rPr>
              <w:t>3.5996</w:t>
            </w:r>
          </w:p>
        </w:tc>
        <w:tc>
          <w:tcPr>
            <w:tcW w:w="1447" w:type="dxa"/>
            <w:gridSpan w:val="6"/>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15"/>
                <w:szCs w:val="15"/>
              </w:rPr>
            </w:pPr>
            <w:r>
              <w:rPr>
                <w:rFonts w:hint="eastAsia" w:ascii="Arial" w:hAnsi="Arial" w:cs="Arial"/>
                <w:color w:val="000000"/>
                <w:kern w:val="0"/>
                <w:sz w:val="15"/>
                <w:szCs w:val="15"/>
              </w:rPr>
              <w:t>3.5996</w:t>
            </w:r>
          </w:p>
        </w:tc>
        <w:tc>
          <w:tcPr>
            <w:tcW w:w="1886" w:type="dxa"/>
            <w:gridSpan w:val="3"/>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15"/>
                <w:szCs w:val="15"/>
              </w:rPr>
            </w:pPr>
            <w:r>
              <w:rPr>
                <w:rFonts w:hint="eastAsia" w:ascii="Arial" w:hAnsi="Arial" w:cs="Arial"/>
                <w:color w:val="000000"/>
                <w:kern w:val="0"/>
                <w:sz w:val="15"/>
                <w:szCs w:val="15"/>
              </w:rPr>
              <w:t>0.00</w:t>
            </w:r>
          </w:p>
        </w:tc>
      </w:tr>
      <w:tr>
        <w:tblPrEx>
          <w:tblCellMar>
            <w:top w:w="0" w:type="dxa"/>
            <w:left w:w="108" w:type="dxa"/>
            <w:bottom w:w="0" w:type="dxa"/>
            <w:right w:w="108" w:type="dxa"/>
          </w:tblCellMar>
        </w:tblPrEx>
        <w:trPr>
          <w:gridAfter w:val="1"/>
          <w:wAfter w:w="1720" w:type="dxa"/>
          <w:trHeight w:val="285" w:hRule="atLeast"/>
        </w:trPr>
        <w:tc>
          <w:tcPr>
            <w:tcW w:w="2904"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205</w:t>
            </w:r>
          </w:p>
        </w:tc>
        <w:tc>
          <w:tcPr>
            <w:tcW w:w="1736" w:type="dxa"/>
            <w:gridSpan w:val="7"/>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教育支出　</w:t>
            </w:r>
          </w:p>
        </w:tc>
        <w:tc>
          <w:tcPr>
            <w:tcW w:w="1505" w:type="dxa"/>
            <w:gridSpan w:val="4"/>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15"/>
                <w:szCs w:val="15"/>
              </w:rPr>
            </w:pPr>
            <w:r>
              <w:rPr>
                <w:rFonts w:hint="eastAsia" w:ascii="Arial" w:hAnsi="Arial" w:cs="Arial"/>
                <w:color w:val="000000"/>
                <w:kern w:val="0"/>
                <w:sz w:val="15"/>
                <w:szCs w:val="15"/>
              </w:rPr>
              <w:t>54.56554</w:t>
            </w:r>
          </w:p>
        </w:tc>
        <w:tc>
          <w:tcPr>
            <w:tcW w:w="1447" w:type="dxa"/>
            <w:gridSpan w:val="6"/>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15"/>
                <w:szCs w:val="15"/>
              </w:rPr>
            </w:pPr>
            <w:r>
              <w:rPr>
                <w:rFonts w:hint="eastAsia" w:ascii="Arial" w:hAnsi="Arial" w:cs="Arial"/>
                <w:color w:val="000000"/>
                <w:kern w:val="0"/>
                <w:sz w:val="15"/>
                <w:szCs w:val="15"/>
              </w:rPr>
              <w:t>54.56554</w:t>
            </w:r>
          </w:p>
        </w:tc>
        <w:tc>
          <w:tcPr>
            <w:tcW w:w="1886" w:type="dxa"/>
            <w:gridSpan w:val="3"/>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15"/>
                <w:szCs w:val="15"/>
              </w:rPr>
            </w:pPr>
            <w:r>
              <w:rPr>
                <w:rFonts w:hint="eastAsia" w:ascii="Arial" w:hAnsi="Arial" w:cs="Arial"/>
                <w:color w:val="000000"/>
                <w:kern w:val="0"/>
                <w:sz w:val="15"/>
                <w:szCs w:val="15"/>
              </w:rPr>
              <w:t>0.00</w:t>
            </w:r>
          </w:p>
        </w:tc>
      </w:tr>
      <w:tr>
        <w:tblPrEx>
          <w:tblCellMar>
            <w:top w:w="0" w:type="dxa"/>
            <w:left w:w="108" w:type="dxa"/>
            <w:bottom w:w="0" w:type="dxa"/>
            <w:right w:w="108" w:type="dxa"/>
          </w:tblCellMar>
        </w:tblPrEx>
        <w:trPr>
          <w:gridAfter w:val="1"/>
          <w:wAfter w:w="1720" w:type="dxa"/>
          <w:trHeight w:val="285" w:hRule="atLeast"/>
        </w:trPr>
        <w:tc>
          <w:tcPr>
            <w:tcW w:w="2904"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15"/>
                <w:szCs w:val="15"/>
              </w:rPr>
            </w:pPr>
            <w:r>
              <w:rPr>
                <w:rFonts w:hint="eastAsia" w:ascii="宋体" w:hAnsi="宋体" w:cs="Arial"/>
                <w:color w:val="000000"/>
                <w:kern w:val="0"/>
                <w:sz w:val="15"/>
                <w:szCs w:val="15"/>
              </w:rPr>
              <w:t>20501</w:t>
            </w:r>
          </w:p>
        </w:tc>
        <w:tc>
          <w:tcPr>
            <w:tcW w:w="1736" w:type="dxa"/>
            <w:gridSpan w:val="7"/>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15"/>
                <w:szCs w:val="15"/>
              </w:rPr>
            </w:pPr>
            <w:r>
              <w:rPr>
                <w:rFonts w:hint="eastAsia" w:ascii="宋体" w:hAnsi="宋体" w:cs="Arial"/>
                <w:color w:val="000000"/>
                <w:kern w:val="0"/>
                <w:sz w:val="15"/>
                <w:szCs w:val="15"/>
              </w:rPr>
              <w:t>教育管理事务</w:t>
            </w:r>
          </w:p>
        </w:tc>
        <w:tc>
          <w:tcPr>
            <w:tcW w:w="1505" w:type="dxa"/>
            <w:gridSpan w:val="4"/>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15"/>
                <w:szCs w:val="15"/>
              </w:rPr>
            </w:pPr>
            <w:r>
              <w:rPr>
                <w:rFonts w:hint="eastAsia" w:ascii="Arial" w:hAnsi="Arial" w:cs="Arial"/>
                <w:color w:val="000000"/>
                <w:kern w:val="0"/>
                <w:sz w:val="15"/>
                <w:szCs w:val="15"/>
              </w:rPr>
              <w:t>54.56554</w:t>
            </w:r>
          </w:p>
        </w:tc>
        <w:tc>
          <w:tcPr>
            <w:tcW w:w="1447" w:type="dxa"/>
            <w:gridSpan w:val="6"/>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15"/>
                <w:szCs w:val="15"/>
              </w:rPr>
            </w:pPr>
            <w:r>
              <w:rPr>
                <w:rFonts w:hint="eastAsia" w:ascii="Arial" w:hAnsi="Arial" w:cs="Arial"/>
                <w:color w:val="000000"/>
                <w:kern w:val="0"/>
                <w:sz w:val="15"/>
                <w:szCs w:val="15"/>
              </w:rPr>
              <w:t>54.56554</w:t>
            </w:r>
          </w:p>
        </w:tc>
        <w:tc>
          <w:tcPr>
            <w:tcW w:w="1886" w:type="dxa"/>
            <w:gridSpan w:val="3"/>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15"/>
                <w:szCs w:val="15"/>
              </w:rPr>
            </w:pPr>
            <w:r>
              <w:rPr>
                <w:rFonts w:hint="eastAsia" w:ascii="Arial" w:hAnsi="Arial" w:cs="Arial"/>
                <w:color w:val="000000"/>
                <w:kern w:val="0"/>
                <w:sz w:val="15"/>
                <w:szCs w:val="15"/>
              </w:rPr>
              <w:t>0.00</w:t>
            </w:r>
          </w:p>
        </w:tc>
      </w:tr>
      <w:tr>
        <w:tblPrEx>
          <w:tblCellMar>
            <w:top w:w="0" w:type="dxa"/>
            <w:left w:w="108" w:type="dxa"/>
            <w:bottom w:w="0" w:type="dxa"/>
            <w:right w:w="108" w:type="dxa"/>
          </w:tblCellMar>
        </w:tblPrEx>
        <w:trPr>
          <w:gridAfter w:val="1"/>
          <w:wAfter w:w="1720" w:type="dxa"/>
          <w:trHeight w:val="285" w:hRule="atLeast"/>
        </w:trPr>
        <w:tc>
          <w:tcPr>
            <w:tcW w:w="2904"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15"/>
                <w:szCs w:val="15"/>
              </w:rPr>
            </w:pPr>
            <w:r>
              <w:rPr>
                <w:rFonts w:hint="eastAsia" w:ascii="宋体" w:hAnsi="宋体" w:cs="Arial"/>
                <w:color w:val="000000"/>
                <w:kern w:val="0"/>
                <w:sz w:val="15"/>
                <w:szCs w:val="15"/>
              </w:rPr>
              <w:t>2050101</w:t>
            </w:r>
          </w:p>
        </w:tc>
        <w:tc>
          <w:tcPr>
            <w:tcW w:w="1736" w:type="dxa"/>
            <w:gridSpan w:val="7"/>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15"/>
                <w:szCs w:val="15"/>
              </w:rPr>
            </w:pPr>
            <w:r>
              <w:rPr>
                <w:rFonts w:hint="eastAsia" w:ascii="宋体" w:hAnsi="宋体" w:cs="Arial"/>
                <w:color w:val="000000"/>
                <w:kern w:val="0"/>
                <w:sz w:val="15"/>
                <w:szCs w:val="15"/>
              </w:rPr>
              <w:t>行政运行</w:t>
            </w:r>
          </w:p>
        </w:tc>
        <w:tc>
          <w:tcPr>
            <w:tcW w:w="1505" w:type="dxa"/>
            <w:gridSpan w:val="4"/>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15"/>
                <w:szCs w:val="15"/>
              </w:rPr>
            </w:pPr>
            <w:r>
              <w:rPr>
                <w:rFonts w:hint="eastAsia" w:ascii="Arial" w:hAnsi="Arial" w:cs="Arial"/>
                <w:color w:val="000000"/>
                <w:kern w:val="0"/>
                <w:sz w:val="15"/>
                <w:szCs w:val="15"/>
              </w:rPr>
              <w:t>48.86554</w:t>
            </w:r>
          </w:p>
        </w:tc>
        <w:tc>
          <w:tcPr>
            <w:tcW w:w="1447" w:type="dxa"/>
            <w:gridSpan w:val="6"/>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15"/>
                <w:szCs w:val="15"/>
              </w:rPr>
            </w:pPr>
            <w:r>
              <w:rPr>
                <w:rFonts w:hint="eastAsia" w:ascii="Arial" w:hAnsi="Arial" w:cs="Arial"/>
                <w:color w:val="000000"/>
                <w:kern w:val="0"/>
                <w:sz w:val="15"/>
                <w:szCs w:val="15"/>
              </w:rPr>
              <w:t>48.86554</w:t>
            </w:r>
          </w:p>
        </w:tc>
        <w:tc>
          <w:tcPr>
            <w:tcW w:w="1886" w:type="dxa"/>
            <w:gridSpan w:val="3"/>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15"/>
                <w:szCs w:val="15"/>
              </w:rPr>
            </w:pPr>
            <w:r>
              <w:rPr>
                <w:rFonts w:hint="eastAsia" w:ascii="Arial" w:hAnsi="Arial" w:cs="Arial"/>
                <w:color w:val="000000"/>
                <w:kern w:val="0"/>
                <w:sz w:val="15"/>
                <w:szCs w:val="15"/>
              </w:rPr>
              <w:t>0.00</w:t>
            </w:r>
          </w:p>
        </w:tc>
      </w:tr>
      <w:tr>
        <w:tblPrEx>
          <w:tblCellMar>
            <w:top w:w="0" w:type="dxa"/>
            <w:left w:w="108" w:type="dxa"/>
            <w:bottom w:w="0" w:type="dxa"/>
            <w:right w:w="108" w:type="dxa"/>
          </w:tblCellMar>
        </w:tblPrEx>
        <w:trPr>
          <w:gridAfter w:val="1"/>
          <w:wAfter w:w="1720" w:type="dxa"/>
          <w:trHeight w:val="285" w:hRule="atLeast"/>
        </w:trPr>
        <w:tc>
          <w:tcPr>
            <w:tcW w:w="2904"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15"/>
                <w:szCs w:val="15"/>
              </w:rPr>
            </w:pPr>
            <w:r>
              <w:rPr>
                <w:rFonts w:hint="eastAsia" w:ascii="宋体" w:hAnsi="宋体" w:cs="Arial"/>
                <w:color w:val="000000"/>
                <w:kern w:val="0"/>
                <w:sz w:val="15"/>
                <w:szCs w:val="15"/>
              </w:rPr>
              <w:t>2050103</w:t>
            </w:r>
          </w:p>
        </w:tc>
        <w:tc>
          <w:tcPr>
            <w:tcW w:w="1736" w:type="dxa"/>
            <w:gridSpan w:val="7"/>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15"/>
                <w:szCs w:val="15"/>
              </w:rPr>
            </w:pPr>
            <w:r>
              <w:rPr>
                <w:rFonts w:hint="eastAsia" w:ascii="宋体" w:hAnsi="宋体" w:cs="Arial"/>
                <w:color w:val="000000"/>
                <w:kern w:val="0"/>
                <w:sz w:val="15"/>
                <w:szCs w:val="15"/>
              </w:rPr>
              <w:t>机关服务</w:t>
            </w:r>
          </w:p>
        </w:tc>
        <w:tc>
          <w:tcPr>
            <w:tcW w:w="1505" w:type="dxa"/>
            <w:gridSpan w:val="4"/>
            <w:tcBorders>
              <w:top w:val="nil"/>
              <w:left w:val="nil"/>
              <w:bottom w:val="single" w:color="auto" w:sz="4" w:space="0"/>
              <w:right w:val="single" w:color="auto" w:sz="4" w:space="0"/>
            </w:tcBorders>
            <w:vAlign w:val="bottom"/>
          </w:tcPr>
          <w:p>
            <w:pPr>
              <w:widowControl/>
              <w:jc w:val="center"/>
              <w:rPr>
                <w:rFonts w:hint="eastAsia" w:ascii="Arial" w:hAnsi="Arial" w:cs="Arial"/>
                <w:color w:val="000000"/>
                <w:kern w:val="0"/>
                <w:sz w:val="15"/>
                <w:szCs w:val="15"/>
              </w:rPr>
            </w:pPr>
            <w:r>
              <w:rPr>
                <w:rFonts w:hint="eastAsia" w:ascii="Arial" w:hAnsi="Arial" w:cs="Arial"/>
                <w:color w:val="000000"/>
                <w:kern w:val="0"/>
                <w:sz w:val="15"/>
                <w:szCs w:val="15"/>
              </w:rPr>
              <w:t>5.7</w:t>
            </w:r>
          </w:p>
        </w:tc>
        <w:tc>
          <w:tcPr>
            <w:tcW w:w="1447" w:type="dxa"/>
            <w:gridSpan w:val="6"/>
            <w:tcBorders>
              <w:top w:val="nil"/>
              <w:left w:val="nil"/>
              <w:bottom w:val="single" w:color="auto" w:sz="4" w:space="0"/>
              <w:right w:val="single" w:color="auto" w:sz="4" w:space="0"/>
            </w:tcBorders>
            <w:vAlign w:val="bottom"/>
          </w:tcPr>
          <w:p>
            <w:pPr>
              <w:widowControl/>
              <w:jc w:val="center"/>
              <w:rPr>
                <w:rFonts w:hint="eastAsia" w:ascii="Arial" w:hAnsi="Arial" w:cs="Arial"/>
                <w:color w:val="000000"/>
                <w:kern w:val="0"/>
                <w:sz w:val="15"/>
                <w:szCs w:val="15"/>
              </w:rPr>
            </w:pPr>
            <w:r>
              <w:rPr>
                <w:rFonts w:hint="eastAsia" w:ascii="Arial" w:hAnsi="Arial" w:cs="Arial"/>
                <w:color w:val="000000"/>
                <w:kern w:val="0"/>
                <w:sz w:val="15"/>
                <w:szCs w:val="15"/>
              </w:rPr>
              <w:t>5.7</w:t>
            </w:r>
          </w:p>
        </w:tc>
        <w:tc>
          <w:tcPr>
            <w:tcW w:w="1886" w:type="dxa"/>
            <w:gridSpan w:val="3"/>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15"/>
                <w:szCs w:val="15"/>
              </w:rPr>
            </w:pPr>
            <w:r>
              <w:rPr>
                <w:rFonts w:hint="eastAsia" w:ascii="Arial" w:hAnsi="Arial" w:cs="Arial"/>
                <w:color w:val="000000"/>
                <w:kern w:val="0"/>
                <w:sz w:val="15"/>
                <w:szCs w:val="15"/>
              </w:rPr>
              <w:t>0.00</w:t>
            </w:r>
          </w:p>
        </w:tc>
      </w:tr>
      <w:tr>
        <w:tblPrEx>
          <w:tblCellMar>
            <w:top w:w="0" w:type="dxa"/>
            <w:left w:w="108" w:type="dxa"/>
            <w:bottom w:w="0" w:type="dxa"/>
            <w:right w:w="108" w:type="dxa"/>
          </w:tblCellMar>
        </w:tblPrEx>
        <w:trPr>
          <w:trHeight w:val="300" w:hRule="atLeast"/>
        </w:trPr>
        <w:tc>
          <w:tcPr>
            <w:tcW w:w="9478" w:type="dxa"/>
            <w:gridSpan w:val="29"/>
            <w:tcBorders>
              <w:top w:val="nil"/>
              <w:left w:val="nil"/>
              <w:bottom w:val="nil"/>
              <w:right w:val="nil"/>
            </w:tcBorders>
            <w:vAlign w:val="center"/>
          </w:tcPr>
          <w:p>
            <w:pPr>
              <w:widowControl/>
              <w:jc w:val="center"/>
              <w:rPr>
                <w:rFonts w:ascii="宋体" w:hAnsi="宋体" w:cs="Arial"/>
                <w:b/>
                <w:color w:val="000000"/>
                <w:kern w:val="0"/>
                <w:sz w:val="28"/>
                <w:szCs w:val="28"/>
              </w:rPr>
            </w:pPr>
            <w:r>
              <w:rPr>
                <w:rFonts w:hint="eastAsia" w:ascii="宋体" w:hAnsi="宋体" w:cs="Arial"/>
                <w:b/>
                <w:color w:val="000000"/>
                <w:kern w:val="0"/>
                <w:sz w:val="28"/>
                <w:szCs w:val="28"/>
              </w:rPr>
              <w:t>一般公共预算财政拨款“三公”经费支出决算表</w:t>
            </w:r>
          </w:p>
        </w:tc>
        <w:tc>
          <w:tcPr>
            <w:tcW w:w="1720" w:type="dxa"/>
            <w:vAlign w:val="center"/>
          </w:tcPr>
          <w:p>
            <w:pPr>
              <w:widowControl/>
              <w:jc w:val="left"/>
              <w:rPr>
                <w:rFonts w:ascii="宋体" w:hAnsi="宋体" w:cs="Arial"/>
                <w:color w:val="000000"/>
                <w:kern w:val="0"/>
                <w:sz w:val="10"/>
                <w:szCs w:val="10"/>
              </w:rPr>
            </w:pPr>
          </w:p>
        </w:tc>
      </w:tr>
      <w:tr>
        <w:tblPrEx>
          <w:tblCellMar>
            <w:top w:w="0" w:type="dxa"/>
            <w:left w:w="108" w:type="dxa"/>
            <w:bottom w:w="0" w:type="dxa"/>
            <w:right w:w="108" w:type="dxa"/>
          </w:tblCellMar>
        </w:tblPrEx>
        <w:trPr>
          <w:gridAfter w:val="1"/>
          <w:wAfter w:w="1720" w:type="dxa"/>
          <w:trHeight w:val="285" w:hRule="atLeast"/>
        </w:trPr>
        <w:tc>
          <w:tcPr>
            <w:tcW w:w="2320" w:type="dxa"/>
            <w:gridSpan w:val="6"/>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784" w:type="dxa"/>
            <w:gridSpan w:val="4"/>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376" w:type="dxa"/>
            <w:gridSpan w:val="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39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568" w:type="dxa"/>
            <w:gridSpan w:val="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886" w:type="dxa"/>
            <w:gridSpan w:val="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39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663" w:type="dxa"/>
            <w:gridSpan w:val="3"/>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439" w:type="dxa"/>
            <w:gridSpan w:val="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570" w:type="dxa"/>
            <w:gridSpan w:val="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2092" w:type="dxa"/>
            <w:gridSpan w:val="4"/>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公开07表</w:t>
            </w:r>
          </w:p>
        </w:tc>
      </w:tr>
      <w:tr>
        <w:tblPrEx>
          <w:tblCellMar>
            <w:top w:w="0" w:type="dxa"/>
            <w:left w:w="108" w:type="dxa"/>
            <w:bottom w:w="0" w:type="dxa"/>
            <w:right w:w="108" w:type="dxa"/>
          </w:tblCellMar>
        </w:tblPrEx>
        <w:trPr>
          <w:gridAfter w:val="1"/>
          <w:wAfter w:w="1720" w:type="dxa"/>
          <w:trHeight w:val="255" w:hRule="atLeast"/>
        </w:trPr>
        <w:tc>
          <w:tcPr>
            <w:tcW w:w="3480" w:type="dxa"/>
            <w:gridSpan w:val="1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部门：贵德县政府教育督导室</w:t>
            </w:r>
          </w:p>
        </w:tc>
        <w:tc>
          <w:tcPr>
            <w:tcW w:w="39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568" w:type="dxa"/>
            <w:gridSpan w:val="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886" w:type="dxa"/>
            <w:gridSpan w:val="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39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663" w:type="dxa"/>
            <w:gridSpan w:val="3"/>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439" w:type="dxa"/>
            <w:gridSpan w:val="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2662" w:type="dxa"/>
            <w:gridSpan w:val="6"/>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CellMar>
            <w:top w:w="0" w:type="dxa"/>
            <w:left w:w="108" w:type="dxa"/>
            <w:bottom w:w="0" w:type="dxa"/>
            <w:right w:w="108" w:type="dxa"/>
          </w:tblCellMar>
        </w:tblPrEx>
        <w:trPr>
          <w:gridAfter w:val="1"/>
          <w:wAfter w:w="1720" w:type="dxa"/>
          <w:trHeight w:val="255" w:hRule="atLeast"/>
        </w:trPr>
        <w:tc>
          <w:tcPr>
            <w:tcW w:w="5324" w:type="dxa"/>
            <w:gridSpan w:val="17"/>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2016年度预算数</w:t>
            </w:r>
          </w:p>
        </w:tc>
        <w:tc>
          <w:tcPr>
            <w:tcW w:w="4154" w:type="dxa"/>
            <w:gridSpan w:val="1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2016年度决算数</w:t>
            </w:r>
          </w:p>
        </w:tc>
      </w:tr>
      <w:tr>
        <w:tblPrEx>
          <w:tblCellMar>
            <w:top w:w="0" w:type="dxa"/>
            <w:left w:w="108" w:type="dxa"/>
            <w:bottom w:w="0" w:type="dxa"/>
            <w:right w:w="108" w:type="dxa"/>
          </w:tblCellMar>
        </w:tblPrEx>
        <w:trPr>
          <w:gridAfter w:val="1"/>
          <w:wAfter w:w="1720" w:type="dxa"/>
          <w:trHeight w:val="480" w:hRule="atLeast"/>
        </w:trPr>
        <w:tc>
          <w:tcPr>
            <w:tcW w:w="100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70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552" w:type="dxa"/>
            <w:gridSpan w:val="11"/>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1056"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59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696"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112" w:type="dxa"/>
            <w:gridSpan w:val="6"/>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75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r>
      <w:tr>
        <w:tblPrEx>
          <w:tblCellMar>
            <w:top w:w="0" w:type="dxa"/>
            <w:left w:w="108" w:type="dxa"/>
            <w:bottom w:w="0" w:type="dxa"/>
            <w:right w:w="108" w:type="dxa"/>
          </w:tblCellMar>
        </w:tblPrEx>
        <w:trPr>
          <w:gridAfter w:val="1"/>
          <w:wAfter w:w="1720" w:type="dxa"/>
          <w:trHeight w:val="810" w:hRule="atLeast"/>
        </w:trPr>
        <w:tc>
          <w:tcPr>
            <w:tcW w:w="100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70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851" w:type="dxa"/>
            <w:gridSpan w:val="5"/>
            <w:tcBorders>
              <w:top w:val="nil"/>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850" w:type="dxa"/>
            <w:gridSpan w:val="3"/>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851" w:type="dxa"/>
            <w:gridSpan w:val="3"/>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105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5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69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634" w:type="dxa"/>
            <w:gridSpan w:val="2"/>
            <w:tcBorders>
              <w:top w:val="nil"/>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569" w:type="dxa"/>
            <w:gridSpan w:val="3"/>
            <w:tcBorders>
              <w:top w:val="nil"/>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909" w:type="dxa"/>
            <w:tcBorders>
              <w:top w:val="nil"/>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75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gridAfter w:val="1"/>
          <w:wAfter w:w="1720" w:type="dxa"/>
          <w:trHeight w:val="255" w:hRule="atLeast"/>
        </w:trPr>
        <w:tc>
          <w:tcPr>
            <w:tcW w:w="1008" w:type="dxa"/>
            <w:tcBorders>
              <w:top w:val="nil"/>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708" w:type="dxa"/>
            <w:gridSpan w:val="2"/>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851" w:type="dxa"/>
            <w:gridSpan w:val="5"/>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850" w:type="dxa"/>
            <w:gridSpan w:val="3"/>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851" w:type="dxa"/>
            <w:gridSpan w:val="3"/>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056" w:type="dxa"/>
            <w:gridSpan w:val="3"/>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591" w:type="dxa"/>
            <w:gridSpan w:val="2"/>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696" w:type="dxa"/>
            <w:gridSpan w:val="3"/>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634" w:type="dxa"/>
            <w:gridSpan w:val="2"/>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569" w:type="dxa"/>
            <w:gridSpan w:val="3"/>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909"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755"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r>
      <w:tr>
        <w:tblPrEx>
          <w:tblCellMar>
            <w:top w:w="0" w:type="dxa"/>
            <w:left w:w="108" w:type="dxa"/>
            <w:bottom w:w="0" w:type="dxa"/>
            <w:right w:w="108" w:type="dxa"/>
          </w:tblCellMar>
        </w:tblPrEx>
        <w:trPr>
          <w:gridAfter w:val="1"/>
          <w:wAfter w:w="1720" w:type="dxa"/>
          <w:trHeight w:val="255" w:hRule="atLeast"/>
        </w:trPr>
        <w:tc>
          <w:tcPr>
            <w:tcW w:w="1008" w:type="dxa"/>
            <w:tcBorders>
              <w:top w:val="nil"/>
              <w:left w:val="single" w:color="auto" w:sz="4" w:space="0"/>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0.60　</w:t>
            </w:r>
          </w:p>
        </w:tc>
        <w:tc>
          <w:tcPr>
            <w:tcW w:w="708"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51" w:type="dxa"/>
            <w:gridSpan w:val="5"/>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850"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0.00</w:t>
            </w:r>
          </w:p>
        </w:tc>
        <w:tc>
          <w:tcPr>
            <w:tcW w:w="851"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1056"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0.60　</w:t>
            </w:r>
          </w:p>
        </w:tc>
        <w:tc>
          <w:tcPr>
            <w:tcW w:w="591"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0.60　</w:t>
            </w:r>
          </w:p>
        </w:tc>
        <w:tc>
          <w:tcPr>
            <w:tcW w:w="696"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634"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569"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909"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　</w:t>
            </w:r>
          </w:p>
        </w:tc>
        <w:tc>
          <w:tcPr>
            <w:tcW w:w="755"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0.60　</w:t>
            </w:r>
          </w:p>
        </w:tc>
      </w:tr>
    </w:tbl>
    <w:p>
      <w:pPr>
        <w:jc w:val="both"/>
        <w:rPr>
          <w:rFonts w:hint="eastAsia" w:ascii="仿宋_GB2312" w:eastAsia="仿宋_GB2312"/>
          <w:b/>
          <w:sz w:val="32"/>
          <w:szCs w:val="32"/>
        </w:rPr>
      </w:pPr>
    </w:p>
    <w:p>
      <w:pPr>
        <w:jc w:val="center"/>
        <w:rPr>
          <w:rFonts w:hint="eastAsia" w:ascii="仿宋_GB2312" w:eastAsia="仿宋_GB2312"/>
          <w:b/>
          <w:sz w:val="32"/>
          <w:szCs w:val="32"/>
        </w:rPr>
      </w:pPr>
      <w:r>
        <w:rPr>
          <w:rFonts w:hint="eastAsia" w:ascii="仿宋_GB2312" w:eastAsia="仿宋_GB2312"/>
          <w:b/>
          <w:sz w:val="32"/>
          <w:szCs w:val="32"/>
        </w:rPr>
        <w:t>第三部分贵德县人民政府教育督导室</w:t>
      </w:r>
    </w:p>
    <w:p>
      <w:pPr>
        <w:jc w:val="center"/>
        <w:rPr>
          <w:rFonts w:hint="eastAsia" w:ascii="仿宋_GB2312" w:eastAsia="仿宋_GB2312"/>
          <w:b/>
          <w:sz w:val="32"/>
          <w:szCs w:val="32"/>
        </w:rPr>
      </w:pPr>
      <w:r>
        <w:rPr>
          <w:rFonts w:hint="eastAsia" w:ascii="仿宋_GB2312" w:eastAsia="仿宋_GB2312"/>
          <w:b/>
          <w:sz w:val="32"/>
          <w:szCs w:val="32"/>
        </w:rPr>
        <w:t>2016年度部门决算情况说明</w:t>
      </w:r>
    </w:p>
    <w:p>
      <w:pPr>
        <w:rPr>
          <w:rFonts w:hint="eastAsia" w:ascii="仿宋_GB2312" w:eastAsia="仿宋_GB2312"/>
          <w:b/>
          <w:sz w:val="32"/>
          <w:szCs w:val="32"/>
        </w:rPr>
      </w:pPr>
      <w:r>
        <w:rPr>
          <w:rFonts w:hint="eastAsia" w:ascii="仿宋_GB2312" w:eastAsia="仿宋_GB2312"/>
          <w:b/>
          <w:sz w:val="32"/>
          <w:szCs w:val="32"/>
        </w:rPr>
        <w:t>一、关于贵德县人民政府教育督导室2016年度部门决算收支总体情况说明</w:t>
      </w:r>
    </w:p>
    <w:p>
      <w:pPr>
        <w:ind w:firstLine="645"/>
        <w:rPr>
          <w:rFonts w:hint="eastAsia" w:ascii="仿宋_GB2312" w:eastAsia="仿宋_GB2312"/>
          <w:sz w:val="32"/>
          <w:szCs w:val="32"/>
        </w:rPr>
      </w:pPr>
      <w:r>
        <w:rPr>
          <w:rFonts w:hint="eastAsia" w:ascii="仿宋_GB2312" w:eastAsia="仿宋_GB2312"/>
          <w:sz w:val="32"/>
          <w:szCs w:val="32"/>
        </w:rPr>
        <w:t>贵德县人民政府教育督导室2016年度收支总决算58.17万元，比2015年收支总决算增58.17万元。主要原因是：从2016年开始本单位进行单独核算。</w:t>
      </w:r>
    </w:p>
    <w:p>
      <w:pPr>
        <w:ind w:firstLine="645"/>
        <w:rPr>
          <w:rFonts w:hint="eastAsia" w:ascii="仿宋_GB2312" w:eastAsia="仿宋_GB2312"/>
          <w:b/>
          <w:sz w:val="32"/>
          <w:szCs w:val="32"/>
        </w:rPr>
      </w:pPr>
      <w:r>
        <w:rPr>
          <w:rFonts w:hint="eastAsia" w:ascii="仿宋_GB2312" w:eastAsia="仿宋_GB2312"/>
          <w:b/>
          <w:sz w:val="32"/>
          <w:szCs w:val="32"/>
        </w:rPr>
        <w:t>二、</w:t>
      </w:r>
      <w:r>
        <w:rPr>
          <w:rFonts w:ascii="仿宋_GB2312" w:eastAsia="仿宋_GB2312"/>
          <w:b/>
          <w:sz w:val="32"/>
          <w:szCs w:val="32"/>
        </w:rPr>
        <w:t>关于</w:t>
      </w:r>
      <w:r>
        <w:rPr>
          <w:rFonts w:hint="eastAsia" w:ascii="仿宋_GB2312" w:eastAsia="仿宋_GB2312"/>
          <w:b/>
          <w:sz w:val="32"/>
          <w:szCs w:val="32"/>
        </w:rPr>
        <w:t>贵德县人民政府教育督导室</w:t>
      </w:r>
      <w:r>
        <w:rPr>
          <w:rFonts w:ascii="仿宋_GB2312" w:eastAsia="仿宋_GB2312"/>
          <w:b/>
          <w:sz w:val="32"/>
          <w:szCs w:val="32"/>
        </w:rPr>
        <w:t>2016年度收入决算情况说明</w:t>
      </w:r>
    </w:p>
    <w:p>
      <w:pPr>
        <w:ind w:firstLine="645"/>
        <w:rPr>
          <w:rFonts w:hint="eastAsia" w:ascii="仿宋_GB2312" w:eastAsia="仿宋_GB2312"/>
          <w:sz w:val="32"/>
          <w:szCs w:val="32"/>
        </w:rPr>
      </w:pPr>
      <w:r>
        <w:rPr>
          <w:rFonts w:ascii="仿宋_GB2312" w:eastAsia="仿宋_GB2312"/>
          <w:sz w:val="32"/>
          <w:szCs w:val="32"/>
        </w:rPr>
        <w:t>本年收入合计</w:t>
      </w:r>
      <w:r>
        <w:rPr>
          <w:rFonts w:hint="eastAsia" w:ascii="仿宋_GB2312" w:eastAsia="仿宋_GB2312"/>
          <w:sz w:val="32"/>
          <w:szCs w:val="32"/>
        </w:rPr>
        <w:t>58.17</w:t>
      </w:r>
      <w:r>
        <w:rPr>
          <w:rFonts w:ascii="仿宋_GB2312" w:eastAsia="仿宋_GB2312"/>
          <w:sz w:val="32"/>
          <w:szCs w:val="32"/>
        </w:rPr>
        <w:t>万元，其中：财政拨款收入</w:t>
      </w:r>
      <w:r>
        <w:rPr>
          <w:rFonts w:hint="eastAsia" w:ascii="仿宋_GB2312" w:eastAsia="仿宋_GB2312"/>
          <w:sz w:val="32"/>
          <w:szCs w:val="32"/>
        </w:rPr>
        <w:t>58.17</w:t>
      </w:r>
      <w:r>
        <w:rPr>
          <w:rFonts w:ascii="仿宋_GB2312" w:eastAsia="仿宋_GB2312"/>
          <w:sz w:val="32"/>
          <w:szCs w:val="32"/>
        </w:rPr>
        <w:t>万元，占</w:t>
      </w:r>
      <w:r>
        <w:rPr>
          <w:rFonts w:hint="eastAsia" w:ascii="仿宋_GB2312" w:eastAsia="仿宋_GB2312"/>
          <w:sz w:val="32"/>
          <w:szCs w:val="32"/>
        </w:rPr>
        <w:t>100</w:t>
      </w:r>
      <w:r>
        <w:rPr>
          <w:rFonts w:ascii="仿宋_GB2312" w:eastAsia="仿宋_GB2312"/>
          <w:sz w:val="32"/>
          <w:szCs w:val="32"/>
        </w:rPr>
        <w:t>%；</w:t>
      </w:r>
    </w:p>
    <w:p>
      <w:pPr>
        <w:ind w:firstLine="645"/>
        <w:rPr>
          <w:rFonts w:hint="eastAsia" w:ascii="仿宋_GB2312" w:eastAsia="仿宋_GB2312"/>
          <w:b/>
          <w:sz w:val="32"/>
          <w:szCs w:val="32"/>
        </w:rPr>
      </w:pPr>
      <w:r>
        <w:rPr>
          <w:rFonts w:ascii="仿宋_GB2312" w:eastAsia="仿宋_GB2312"/>
          <w:b/>
          <w:sz w:val="32"/>
          <w:szCs w:val="32"/>
        </w:rPr>
        <w:t>三、关于</w:t>
      </w:r>
      <w:r>
        <w:rPr>
          <w:rFonts w:hint="eastAsia" w:ascii="仿宋_GB2312" w:eastAsia="仿宋_GB2312"/>
          <w:b/>
          <w:sz w:val="32"/>
          <w:szCs w:val="32"/>
        </w:rPr>
        <w:t>贵德县人民政府教育督导室</w:t>
      </w:r>
      <w:r>
        <w:rPr>
          <w:rFonts w:ascii="仿宋_GB2312" w:eastAsia="仿宋_GB2312"/>
          <w:b/>
          <w:sz w:val="32"/>
          <w:szCs w:val="32"/>
        </w:rPr>
        <w:t>2016年度支出决算情况说明</w:t>
      </w:r>
    </w:p>
    <w:p>
      <w:pPr>
        <w:ind w:firstLine="645"/>
        <w:rPr>
          <w:rFonts w:hint="eastAsia" w:ascii="仿宋_GB2312" w:eastAsia="仿宋_GB2312"/>
          <w:sz w:val="32"/>
          <w:szCs w:val="32"/>
        </w:rPr>
      </w:pPr>
      <w:r>
        <w:rPr>
          <w:rFonts w:ascii="仿宋_GB2312" w:eastAsia="仿宋_GB2312"/>
          <w:sz w:val="32"/>
          <w:szCs w:val="32"/>
        </w:rPr>
        <w:t>本年支出合计</w:t>
      </w:r>
      <w:r>
        <w:rPr>
          <w:rFonts w:hint="eastAsia" w:ascii="仿宋_GB2312" w:eastAsia="仿宋_GB2312"/>
          <w:sz w:val="32"/>
          <w:szCs w:val="32"/>
        </w:rPr>
        <w:t>58.17</w:t>
      </w:r>
      <w:r>
        <w:rPr>
          <w:rFonts w:ascii="仿宋_GB2312" w:eastAsia="仿宋_GB2312"/>
          <w:sz w:val="32"/>
          <w:szCs w:val="32"/>
        </w:rPr>
        <w:t>万元，其中：基本支出</w:t>
      </w:r>
      <w:r>
        <w:rPr>
          <w:rFonts w:hint="eastAsia" w:ascii="仿宋_GB2312" w:eastAsia="仿宋_GB2312"/>
          <w:sz w:val="32"/>
          <w:szCs w:val="32"/>
        </w:rPr>
        <w:t>58.17</w:t>
      </w:r>
      <w:r>
        <w:rPr>
          <w:rFonts w:ascii="仿宋_GB2312" w:eastAsia="仿宋_GB2312"/>
          <w:sz w:val="32"/>
          <w:szCs w:val="32"/>
        </w:rPr>
        <w:t>万元，占</w:t>
      </w:r>
      <w:r>
        <w:rPr>
          <w:rFonts w:hint="eastAsia" w:ascii="仿宋_GB2312" w:eastAsia="仿宋_GB2312"/>
          <w:sz w:val="32"/>
          <w:szCs w:val="32"/>
        </w:rPr>
        <w:t>100</w:t>
      </w:r>
      <w:r>
        <w:rPr>
          <w:rFonts w:ascii="仿宋_GB2312" w:eastAsia="仿宋_GB2312"/>
          <w:sz w:val="32"/>
          <w:szCs w:val="32"/>
        </w:rPr>
        <w:t>%；</w:t>
      </w:r>
    </w:p>
    <w:p>
      <w:pPr>
        <w:ind w:firstLine="645"/>
        <w:rPr>
          <w:rFonts w:hint="eastAsia" w:ascii="仿宋_GB2312" w:eastAsia="仿宋_GB2312"/>
          <w:b/>
          <w:sz w:val="32"/>
          <w:szCs w:val="32"/>
        </w:rPr>
      </w:pPr>
      <w:r>
        <w:rPr>
          <w:rFonts w:ascii="仿宋_GB2312" w:eastAsia="仿宋_GB2312"/>
          <w:b/>
          <w:sz w:val="32"/>
          <w:szCs w:val="32"/>
        </w:rPr>
        <w:t>四、关于</w:t>
      </w:r>
      <w:r>
        <w:rPr>
          <w:rFonts w:hint="eastAsia" w:ascii="仿宋_GB2312" w:eastAsia="仿宋_GB2312"/>
          <w:b/>
          <w:sz w:val="32"/>
          <w:szCs w:val="32"/>
        </w:rPr>
        <w:t>贵德县人民政府教育督导室</w:t>
      </w:r>
      <w:r>
        <w:rPr>
          <w:rFonts w:ascii="仿宋_GB2312" w:eastAsia="仿宋_GB2312"/>
          <w:b/>
          <w:sz w:val="32"/>
          <w:szCs w:val="32"/>
        </w:rPr>
        <w:t>2016年度财政拨款收入支出决算总体情况说明</w:t>
      </w:r>
    </w:p>
    <w:p>
      <w:pPr>
        <w:ind w:firstLine="645"/>
        <w:rPr>
          <w:rFonts w:hint="eastAsia" w:ascii="仿宋_GB2312" w:eastAsia="仿宋_GB2312"/>
          <w:sz w:val="32"/>
          <w:szCs w:val="32"/>
        </w:rPr>
      </w:pPr>
      <w:r>
        <w:rPr>
          <w:rFonts w:hint="eastAsia" w:ascii="仿宋_GB2312" w:eastAsia="仿宋_GB2312"/>
          <w:sz w:val="32"/>
          <w:szCs w:val="32"/>
        </w:rPr>
        <w:t>贵德县人民政府教育督导室</w:t>
      </w:r>
      <w:r>
        <w:rPr>
          <w:rFonts w:ascii="仿宋_GB2312" w:eastAsia="仿宋_GB2312"/>
          <w:sz w:val="32"/>
          <w:szCs w:val="32"/>
        </w:rPr>
        <w:t>2016年度财政拨款收支总决算</w:t>
      </w:r>
      <w:r>
        <w:rPr>
          <w:rFonts w:hint="eastAsia" w:ascii="仿宋_GB2312" w:eastAsia="仿宋_GB2312"/>
          <w:sz w:val="32"/>
          <w:szCs w:val="32"/>
        </w:rPr>
        <w:t>58.17</w:t>
      </w:r>
      <w:r>
        <w:rPr>
          <w:rFonts w:ascii="仿宋_GB2312" w:eastAsia="仿宋_GB2312"/>
          <w:sz w:val="32"/>
          <w:szCs w:val="32"/>
        </w:rPr>
        <w:t>万元。与2015年相比，财政拨款收、支总计各增加</w:t>
      </w:r>
      <w:r>
        <w:rPr>
          <w:rFonts w:hint="eastAsia" w:ascii="仿宋_GB2312" w:eastAsia="仿宋_GB2312"/>
          <w:sz w:val="32"/>
          <w:szCs w:val="32"/>
        </w:rPr>
        <w:t>58.17</w:t>
      </w:r>
      <w:r>
        <w:rPr>
          <w:rFonts w:ascii="仿宋_GB2312" w:eastAsia="仿宋_GB2312"/>
          <w:sz w:val="32"/>
          <w:szCs w:val="32"/>
        </w:rPr>
        <w:t>万元，增长</w:t>
      </w:r>
      <w:r>
        <w:rPr>
          <w:rFonts w:hint="eastAsia" w:ascii="仿宋_GB2312" w:eastAsia="仿宋_GB2312"/>
          <w:sz w:val="32"/>
          <w:szCs w:val="32"/>
        </w:rPr>
        <w:t>100</w:t>
      </w:r>
      <w:r>
        <w:rPr>
          <w:rFonts w:ascii="仿宋_GB2312" w:eastAsia="仿宋_GB2312"/>
          <w:sz w:val="32"/>
          <w:szCs w:val="32"/>
        </w:rPr>
        <w:t>%。主要原因是</w:t>
      </w:r>
      <w:r>
        <w:rPr>
          <w:rFonts w:hint="eastAsia" w:ascii="仿宋_GB2312" w:eastAsia="仿宋_GB2312"/>
          <w:sz w:val="32"/>
          <w:szCs w:val="32"/>
        </w:rPr>
        <w:t>从2016年开始本单位进行单独核算。</w:t>
      </w:r>
    </w:p>
    <w:p>
      <w:pPr>
        <w:ind w:firstLine="645"/>
        <w:rPr>
          <w:rFonts w:hint="eastAsia" w:ascii="仿宋_GB2312" w:eastAsia="仿宋_GB2312"/>
          <w:b/>
          <w:sz w:val="32"/>
          <w:szCs w:val="32"/>
        </w:rPr>
      </w:pPr>
      <w:r>
        <w:rPr>
          <w:rFonts w:ascii="仿宋_GB2312" w:eastAsia="仿宋_GB2312"/>
          <w:b/>
          <w:sz w:val="32"/>
          <w:szCs w:val="32"/>
        </w:rPr>
        <w:t>五、关于2016年度一般公共预算财政拨款支出决算情况说明</w:t>
      </w:r>
    </w:p>
    <w:p>
      <w:pPr>
        <w:ind w:firstLine="645"/>
        <w:rPr>
          <w:rFonts w:hint="eastAsia" w:ascii="仿宋_GB2312" w:eastAsia="仿宋_GB2312"/>
          <w:b/>
          <w:sz w:val="32"/>
          <w:szCs w:val="32"/>
        </w:rPr>
      </w:pPr>
      <w:r>
        <w:rPr>
          <w:rFonts w:ascii="仿宋_GB2312" w:eastAsia="仿宋_GB2312"/>
          <w:b/>
          <w:sz w:val="32"/>
          <w:szCs w:val="32"/>
        </w:rPr>
        <w:t>（一）财政拨款支出决算总体情况</w:t>
      </w:r>
    </w:p>
    <w:p>
      <w:pPr>
        <w:ind w:firstLine="645"/>
        <w:rPr>
          <w:rFonts w:hint="eastAsia" w:ascii="仿宋_GB2312" w:eastAsia="仿宋_GB2312"/>
          <w:sz w:val="32"/>
          <w:szCs w:val="32"/>
        </w:rPr>
      </w:pPr>
      <w:r>
        <w:rPr>
          <w:rFonts w:hint="eastAsia" w:ascii="仿宋_GB2312" w:eastAsia="仿宋_GB2312"/>
          <w:sz w:val="32"/>
          <w:szCs w:val="32"/>
        </w:rPr>
        <w:t>贵德县人民政府教育督导室</w:t>
      </w:r>
      <w:r>
        <w:rPr>
          <w:rFonts w:ascii="仿宋_GB2312" w:eastAsia="仿宋_GB2312"/>
          <w:sz w:val="32"/>
          <w:szCs w:val="32"/>
        </w:rPr>
        <w:t>2016年度财政拨款支出</w:t>
      </w:r>
      <w:r>
        <w:rPr>
          <w:rFonts w:hint="eastAsia" w:ascii="仿宋_GB2312" w:eastAsia="仿宋_GB2312"/>
          <w:sz w:val="32"/>
          <w:szCs w:val="32"/>
        </w:rPr>
        <w:t>58.17</w:t>
      </w:r>
      <w:r>
        <w:rPr>
          <w:rFonts w:ascii="仿宋_GB2312" w:eastAsia="仿宋_GB2312"/>
          <w:sz w:val="32"/>
          <w:szCs w:val="32"/>
        </w:rPr>
        <w:t>万元，占本年支出合计的</w:t>
      </w:r>
      <w:r>
        <w:rPr>
          <w:rFonts w:hint="eastAsia" w:ascii="仿宋_GB2312" w:eastAsia="仿宋_GB2312"/>
          <w:sz w:val="32"/>
          <w:szCs w:val="32"/>
        </w:rPr>
        <w:t>100</w:t>
      </w:r>
      <w:r>
        <w:rPr>
          <w:rFonts w:ascii="仿宋_GB2312" w:eastAsia="仿宋_GB2312"/>
          <w:sz w:val="32"/>
          <w:szCs w:val="32"/>
        </w:rPr>
        <w:t>%。与2015年相比，财政拨款支出增加</w:t>
      </w:r>
      <w:r>
        <w:rPr>
          <w:rFonts w:hint="eastAsia" w:ascii="仿宋_GB2312" w:eastAsia="仿宋_GB2312"/>
          <w:sz w:val="32"/>
          <w:szCs w:val="32"/>
        </w:rPr>
        <w:t>58.17</w:t>
      </w:r>
      <w:r>
        <w:rPr>
          <w:rFonts w:ascii="仿宋_GB2312" w:eastAsia="仿宋_GB2312"/>
          <w:sz w:val="32"/>
          <w:szCs w:val="32"/>
        </w:rPr>
        <w:t>万元，增长</w:t>
      </w:r>
      <w:r>
        <w:rPr>
          <w:rFonts w:hint="eastAsia" w:ascii="仿宋_GB2312" w:eastAsia="仿宋_GB2312"/>
          <w:sz w:val="32"/>
          <w:szCs w:val="32"/>
        </w:rPr>
        <w:t>100</w:t>
      </w:r>
      <w:r>
        <w:rPr>
          <w:rFonts w:ascii="仿宋_GB2312" w:eastAsia="仿宋_GB2312"/>
          <w:sz w:val="32"/>
          <w:szCs w:val="32"/>
        </w:rPr>
        <w:t>%。主要原因是</w:t>
      </w:r>
      <w:r>
        <w:rPr>
          <w:rFonts w:hint="eastAsia" w:ascii="仿宋_GB2312" w:eastAsia="仿宋_GB2312"/>
          <w:sz w:val="32"/>
          <w:szCs w:val="32"/>
        </w:rPr>
        <w:t>从2016年开始本单位进行单独核算。</w:t>
      </w:r>
    </w:p>
    <w:p>
      <w:pPr>
        <w:ind w:firstLine="645"/>
        <w:rPr>
          <w:rFonts w:hint="eastAsia" w:ascii="仿宋_GB2312" w:eastAsia="仿宋_GB2312"/>
          <w:b/>
          <w:sz w:val="32"/>
          <w:szCs w:val="32"/>
        </w:rPr>
      </w:pPr>
      <w:r>
        <w:rPr>
          <w:rFonts w:ascii="仿宋_GB2312" w:eastAsia="仿宋_GB2312"/>
          <w:b/>
          <w:sz w:val="32"/>
          <w:szCs w:val="32"/>
        </w:rPr>
        <w:t>（二）财政拨款支出决算结构情况</w:t>
      </w:r>
    </w:p>
    <w:p>
      <w:pPr>
        <w:ind w:firstLine="645"/>
        <w:rPr>
          <w:rFonts w:hint="eastAsia" w:ascii="仿宋_GB2312" w:eastAsia="仿宋_GB2312"/>
          <w:sz w:val="32"/>
          <w:szCs w:val="32"/>
        </w:rPr>
      </w:pPr>
      <w:r>
        <w:rPr>
          <w:rFonts w:hint="eastAsia" w:ascii="仿宋_GB2312" w:eastAsia="仿宋_GB2312"/>
          <w:sz w:val="32"/>
          <w:szCs w:val="32"/>
        </w:rPr>
        <w:t>贵德县人民政府教育督导室</w:t>
      </w:r>
      <w:r>
        <w:rPr>
          <w:rFonts w:ascii="仿宋_GB2312" w:eastAsia="仿宋_GB2312"/>
          <w:sz w:val="32"/>
          <w:szCs w:val="32"/>
        </w:rPr>
        <w:t>2016年度财政拨款支出主要用于以下方面：</w:t>
      </w:r>
    </w:p>
    <w:p>
      <w:pPr>
        <w:ind w:firstLine="645"/>
        <w:rPr>
          <w:rFonts w:hint="eastAsia" w:ascii="仿宋_GB2312" w:eastAsia="仿宋_GB2312"/>
          <w:sz w:val="32"/>
          <w:szCs w:val="32"/>
        </w:rPr>
      </w:pPr>
      <w:r>
        <w:rPr>
          <w:rFonts w:hint="eastAsia" w:ascii="仿宋_GB2312" w:eastAsia="仿宋_GB2312"/>
          <w:sz w:val="32"/>
          <w:szCs w:val="32"/>
        </w:rPr>
        <w:t>1、一般公共服务（类）支出3.6万元，</w:t>
      </w:r>
      <w:r>
        <w:rPr>
          <w:rFonts w:ascii="仿宋_GB2312" w:eastAsia="仿宋_GB2312"/>
          <w:sz w:val="32"/>
          <w:szCs w:val="32"/>
        </w:rPr>
        <w:t>占</w:t>
      </w:r>
      <w:r>
        <w:rPr>
          <w:rFonts w:hint="eastAsia" w:ascii="仿宋_GB2312" w:eastAsia="仿宋_GB2312"/>
          <w:sz w:val="32"/>
          <w:szCs w:val="32"/>
        </w:rPr>
        <w:t>6.2</w:t>
      </w:r>
      <w:r>
        <w:rPr>
          <w:rFonts w:ascii="仿宋_GB2312" w:eastAsia="仿宋_GB2312"/>
          <w:sz w:val="32"/>
          <w:szCs w:val="32"/>
        </w:rPr>
        <w:t>%</w:t>
      </w:r>
      <w:r>
        <w:rPr>
          <w:rFonts w:hint="eastAsia" w:ascii="仿宋_GB2312" w:eastAsia="仿宋_GB2312"/>
          <w:sz w:val="32"/>
          <w:szCs w:val="32"/>
        </w:rPr>
        <w:t>,主要用于保障单位正常运转、开展公共管理活动所发生的基本支出</w:t>
      </w:r>
    </w:p>
    <w:p>
      <w:pPr>
        <w:ind w:firstLine="645"/>
        <w:rPr>
          <w:rFonts w:hint="eastAsia" w:ascii="仿宋_GB2312" w:eastAsia="仿宋_GB2312"/>
          <w:sz w:val="32"/>
          <w:szCs w:val="32"/>
        </w:rPr>
      </w:pPr>
      <w:r>
        <w:rPr>
          <w:rFonts w:hint="eastAsia" w:ascii="仿宋_GB2312" w:eastAsia="仿宋_GB2312"/>
          <w:sz w:val="32"/>
          <w:szCs w:val="32"/>
        </w:rPr>
        <w:t>2、教育（类）支出54.57万元，</w:t>
      </w:r>
      <w:r>
        <w:rPr>
          <w:rFonts w:ascii="仿宋_GB2312" w:eastAsia="仿宋_GB2312"/>
          <w:sz w:val="32"/>
          <w:szCs w:val="32"/>
        </w:rPr>
        <w:t>占</w:t>
      </w:r>
      <w:r>
        <w:rPr>
          <w:rFonts w:hint="eastAsia" w:ascii="仿宋_GB2312" w:eastAsia="仿宋_GB2312"/>
          <w:sz w:val="32"/>
          <w:szCs w:val="32"/>
        </w:rPr>
        <w:t>93.8</w:t>
      </w:r>
      <w:r>
        <w:rPr>
          <w:rFonts w:ascii="仿宋_GB2312" w:eastAsia="仿宋_GB2312"/>
          <w:sz w:val="32"/>
          <w:szCs w:val="32"/>
        </w:rPr>
        <w:t>%</w:t>
      </w:r>
      <w:r>
        <w:rPr>
          <w:rFonts w:hint="eastAsia" w:ascii="仿宋_GB2312" w:eastAsia="仿宋_GB2312"/>
          <w:sz w:val="32"/>
          <w:szCs w:val="32"/>
        </w:rPr>
        <w:t>,主要用于教育单位干部教学等方面的支出。</w:t>
      </w:r>
    </w:p>
    <w:p>
      <w:pPr>
        <w:ind w:firstLine="643" w:firstLineChars="200"/>
        <w:rPr>
          <w:rFonts w:hint="eastAsia" w:ascii="仿宋_GB2312" w:eastAsia="仿宋_GB2312"/>
          <w:b/>
          <w:sz w:val="32"/>
          <w:szCs w:val="32"/>
        </w:rPr>
      </w:pPr>
      <w:r>
        <w:rPr>
          <w:rFonts w:ascii="仿宋_GB2312" w:eastAsia="仿宋_GB2312"/>
          <w:b/>
          <w:sz w:val="32"/>
          <w:szCs w:val="32"/>
        </w:rPr>
        <w:t>（三）财政拨款支出决算的具体情况</w:t>
      </w:r>
    </w:p>
    <w:p>
      <w:pPr>
        <w:ind w:firstLine="640" w:firstLineChars="200"/>
        <w:rPr>
          <w:rFonts w:hint="eastAsia" w:ascii="仿宋_GB2312" w:eastAsia="仿宋_GB2312"/>
          <w:sz w:val="32"/>
          <w:szCs w:val="32"/>
        </w:rPr>
      </w:pPr>
      <w:r>
        <w:rPr>
          <w:rFonts w:hint="eastAsia" w:ascii="仿宋_GB2312" w:eastAsia="仿宋_GB2312"/>
          <w:sz w:val="32"/>
          <w:szCs w:val="32"/>
        </w:rPr>
        <w:t>贵德县人民政府教育督导室</w:t>
      </w:r>
      <w:r>
        <w:rPr>
          <w:rFonts w:ascii="仿宋_GB2312" w:eastAsia="仿宋_GB2312"/>
          <w:sz w:val="32"/>
          <w:szCs w:val="32"/>
        </w:rPr>
        <w:t>2016年度财政拨款支出年初预算为</w:t>
      </w:r>
      <w:r>
        <w:rPr>
          <w:rFonts w:hint="eastAsia" w:ascii="仿宋_GB2312" w:eastAsia="仿宋_GB2312"/>
          <w:sz w:val="32"/>
          <w:szCs w:val="32"/>
        </w:rPr>
        <w:t>58.17</w:t>
      </w:r>
      <w:r>
        <w:rPr>
          <w:rFonts w:ascii="仿宋_GB2312" w:eastAsia="仿宋_GB2312"/>
          <w:sz w:val="32"/>
          <w:szCs w:val="32"/>
        </w:rPr>
        <w:t>万元，支出决算为</w:t>
      </w:r>
      <w:r>
        <w:rPr>
          <w:rFonts w:hint="eastAsia" w:ascii="仿宋_GB2312" w:eastAsia="仿宋_GB2312"/>
          <w:sz w:val="32"/>
          <w:szCs w:val="32"/>
        </w:rPr>
        <w:t>58.17</w:t>
      </w:r>
      <w:r>
        <w:rPr>
          <w:rFonts w:ascii="仿宋_GB2312" w:eastAsia="仿宋_GB2312"/>
          <w:sz w:val="32"/>
          <w:szCs w:val="32"/>
        </w:rPr>
        <w:t>万元，完成年初预算的</w:t>
      </w:r>
      <w:r>
        <w:rPr>
          <w:rFonts w:hint="eastAsia" w:ascii="仿宋_GB2312" w:eastAsia="仿宋_GB2312"/>
          <w:sz w:val="32"/>
          <w:szCs w:val="32"/>
        </w:rPr>
        <w:t>100</w:t>
      </w:r>
      <w:r>
        <w:rPr>
          <w:rFonts w:ascii="仿宋_GB2312" w:eastAsia="仿宋_GB2312"/>
          <w:sz w:val="32"/>
          <w:szCs w:val="32"/>
        </w:rPr>
        <w:t>%。</w:t>
      </w:r>
    </w:p>
    <w:p>
      <w:pPr>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、201一般公共服务支出</w:t>
      </w:r>
      <w:r>
        <w:rPr>
          <w:rFonts w:ascii="仿宋_GB2312" w:eastAsia="仿宋_GB2312"/>
          <w:sz w:val="32"/>
          <w:szCs w:val="32"/>
        </w:rPr>
        <w:t>。年初预算为</w:t>
      </w:r>
      <w:r>
        <w:rPr>
          <w:rFonts w:hint="eastAsia" w:ascii="仿宋_GB2312" w:eastAsia="仿宋_GB2312"/>
          <w:sz w:val="32"/>
          <w:szCs w:val="32"/>
        </w:rPr>
        <w:t>3.6</w:t>
      </w:r>
      <w:r>
        <w:rPr>
          <w:rFonts w:ascii="仿宋_GB2312" w:eastAsia="仿宋_GB2312"/>
          <w:sz w:val="32"/>
          <w:szCs w:val="32"/>
        </w:rPr>
        <w:t>万元，支出决算为</w:t>
      </w:r>
      <w:r>
        <w:rPr>
          <w:rFonts w:hint="eastAsia" w:ascii="仿宋_GB2312" w:eastAsia="仿宋_GB2312"/>
          <w:sz w:val="32"/>
          <w:szCs w:val="32"/>
        </w:rPr>
        <w:t>3.6</w:t>
      </w:r>
      <w:r>
        <w:rPr>
          <w:rFonts w:ascii="仿宋_GB2312" w:eastAsia="仿宋_GB2312"/>
          <w:sz w:val="32"/>
          <w:szCs w:val="32"/>
        </w:rPr>
        <w:t>万元，完成年初预算的</w:t>
      </w:r>
      <w:r>
        <w:rPr>
          <w:rFonts w:hint="eastAsia" w:ascii="仿宋_GB2312" w:eastAsia="仿宋_GB2312"/>
          <w:sz w:val="32"/>
          <w:szCs w:val="32"/>
        </w:rPr>
        <w:t>100</w:t>
      </w:r>
      <w:r>
        <w:rPr>
          <w:rFonts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2、20103政府办公厅（室）及相关机构事务。</w:t>
      </w:r>
      <w:r>
        <w:rPr>
          <w:rFonts w:ascii="仿宋_GB2312" w:eastAsia="仿宋_GB2312"/>
          <w:sz w:val="32"/>
          <w:szCs w:val="32"/>
        </w:rPr>
        <w:t>年初预算为</w:t>
      </w:r>
      <w:r>
        <w:rPr>
          <w:rFonts w:hint="eastAsia" w:ascii="仿宋_GB2312" w:eastAsia="仿宋_GB2312"/>
          <w:sz w:val="32"/>
          <w:szCs w:val="32"/>
        </w:rPr>
        <w:t>3.6</w:t>
      </w:r>
      <w:r>
        <w:rPr>
          <w:rFonts w:ascii="仿宋_GB2312" w:eastAsia="仿宋_GB2312"/>
          <w:sz w:val="32"/>
          <w:szCs w:val="32"/>
        </w:rPr>
        <w:t>万元，支出决算为</w:t>
      </w:r>
      <w:r>
        <w:rPr>
          <w:rFonts w:hint="eastAsia" w:ascii="仿宋_GB2312" w:eastAsia="仿宋_GB2312"/>
          <w:sz w:val="32"/>
          <w:szCs w:val="32"/>
        </w:rPr>
        <w:t>3.6</w:t>
      </w:r>
      <w:r>
        <w:rPr>
          <w:rFonts w:ascii="仿宋_GB2312" w:eastAsia="仿宋_GB2312"/>
          <w:sz w:val="32"/>
          <w:szCs w:val="32"/>
        </w:rPr>
        <w:t>万元，完成年初预算的</w:t>
      </w:r>
      <w:r>
        <w:rPr>
          <w:rFonts w:hint="eastAsia" w:ascii="仿宋_GB2312" w:eastAsia="仿宋_GB2312"/>
          <w:sz w:val="32"/>
          <w:szCs w:val="32"/>
        </w:rPr>
        <w:t>100</w:t>
      </w:r>
      <w:r>
        <w:rPr>
          <w:rFonts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3、2010303机关服务。</w:t>
      </w:r>
      <w:r>
        <w:rPr>
          <w:rFonts w:ascii="仿宋_GB2312" w:eastAsia="仿宋_GB2312"/>
          <w:sz w:val="32"/>
          <w:szCs w:val="32"/>
        </w:rPr>
        <w:t>年初预算为</w:t>
      </w:r>
      <w:r>
        <w:rPr>
          <w:rFonts w:hint="eastAsia" w:ascii="仿宋_GB2312" w:eastAsia="仿宋_GB2312"/>
          <w:sz w:val="32"/>
          <w:szCs w:val="32"/>
        </w:rPr>
        <w:t>3.6</w:t>
      </w:r>
      <w:r>
        <w:rPr>
          <w:rFonts w:ascii="仿宋_GB2312" w:eastAsia="仿宋_GB2312"/>
          <w:sz w:val="32"/>
          <w:szCs w:val="32"/>
        </w:rPr>
        <w:t>万元，支出决算为</w:t>
      </w:r>
      <w:r>
        <w:rPr>
          <w:rFonts w:hint="eastAsia" w:ascii="仿宋_GB2312" w:eastAsia="仿宋_GB2312"/>
          <w:sz w:val="32"/>
          <w:szCs w:val="32"/>
        </w:rPr>
        <w:t>3.6</w:t>
      </w:r>
      <w:r>
        <w:rPr>
          <w:rFonts w:ascii="仿宋_GB2312" w:eastAsia="仿宋_GB2312"/>
          <w:sz w:val="32"/>
          <w:szCs w:val="32"/>
        </w:rPr>
        <w:t>万元，完成年初预算的</w:t>
      </w:r>
      <w:r>
        <w:rPr>
          <w:rFonts w:hint="eastAsia" w:ascii="仿宋_GB2312" w:eastAsia="仿宋_GB2312"/>
          <w:sz w:val="32"/>
          <w:szCs w:val="32"/>
        </w:rPr>
        <w:t>100</w:t>
      </w:r>
      <w:r>
        <w:rPr>
          <w:rFonts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4、205教育支出。</w:t>
      </w:r>
      <w:r>
        <w:rPr>
          <w:rFonts w:ascii="仿宋_GB2312" w:eastAsia="仿宋_GB2312"/>
          <w:sz w:val="32"/>
          <w:szCs w:val="32"/>
        </w:rPr>
        <w:t>年初预算为</w:t>
      </w:r>
      <w:r>
        <w:rPr>
          <w:rFonts w:hint="eastAsia" w:ascii="仿宋_GB2312" w:eastAsia="仿宋_GB2312"/>
          <w:sz w:val="32"/>
          <w:szCs w:val="32"/>
        </w:rPr>
        <w:t>54.57</w:t>
      </w:r>
      <w:r>
        <w:rPr>
          <w:rFonts w:ascii="仿宋_GB2312" w:eastAsia="仿宋_GB2312"/>
          <w:sz w:val="32"/>
          <w:szCs w:val="32"/>
        </w:rPr>
        <w:t>万元，支出决算为</w:t>
      </w:r>
      <w:r>
        <w:rPr>
          <w:rFonts w:hint="eastAsia" w:ascii="仿宋_GB2312" w:eastAsia="仿宋_GB2312"/>
          <w:sz w:val="32"/>
          <w:szCs w:val="32"/>
        </w:rPr>
        <w:t>54.57</w:t>
      </w:r>
      <w:r>
        <w:rPr>
          <w:rFonts w:ascii="仿宋_GB2312" w:eastAsia="仿宋_GB2312"/>
          <w:sz w:val="32"/>
          <w:szCs w:val="32"/>
        </w:rPr>
        <w:t>万元，完成年初预算的</w:t>
      </w:r>
      <w:r>
        <w:rPr>
          <w:rFonts w:hint="eastAsia" w:ascii="仿宋_GB2312" w:eastAsia="仿宋_GB2312"/>
          <w:sz w:val="32"/>
          <w:szCs w:val="32"/>
        </w:rPr>
        <w:t>100</w:t>
      </w:r>
      <w:r>
        <w:rPr>
          <w:rFonts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5、20501教育管理事务。</w:t>
      </w:r>
      <w:r>
        <w:rPr>
          <w:rFonts w:ascii="仿宋_GB2312" w:eastAsia="仿宋_GB2312"/>
          <w:sz w:val="32"/>
          <w:szCs w:val="32"/>
        </w:rPr>
        <w:t>年初预算为</w:t>
      </w:r>
      <w:r>
        <w:rPr>
          <w:rFonts w:hint="eastAsia" w:ascii="仿宋_GB2312" w:eastAsia="仿宋_GB2312"/>
          <w:sz w:val="32"/>
          <w:szCs w:val="32"/>
        </w:rPr>
        <w:t>54.57</w:t>
      </w:r>
      <w:r>
        <w:rPr>
          <w:rFonts w:ascii="仿宋_GB2312" w:eastAsia="仿宋_GB2312"/>
          <w:sz w:val="32"/>
          <w:szCs w:val="32"/>
        </w:rPr>
        <w:t>万元，支出决算为</w:t>
      </w:r>
      <w:r>
        <w:rPr>
          <w:rFonts w:hint="eastAsia" w:ascii="仿宋_GB2312" w:eastAsia="仿宋_GB2312"/>
          <w:sz w:val="32"/>
          <w:szCs w:val="32"/>
        </w:rPr>
        <w:t>54.57</w:t>
      </w:r>
      <w:r>
        <w:rPr>
          <w:rFonts w:ascii="仿宋_GB2312" w:eastAsia="仿宋_GB2312"/>
          <w:sz w:val="32"/>
          <w:szCs w:val="32"/>
        </w:rPr>
        <w:t>万元，完成年初预算的</w:t>
      </w:r>
      <w:r>
        <w:rPr>
          <w:rFonts w:hint="eastAsia" w:ascii="仿宋_GB2312" w:eastAsia="仿宋_GB2312"/>
          <w:sz w:val="32"/>
          <w:szCs w:val="32"/>
        </w:rPr>
        <w:t>100</w:t>
      </w:r>
      <w:r>
        <w:rPr>
          <w:rFonts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6、2050101行政运行。</w:t>
      </w:r>
      <w:r>
        <w:rPr>
          <w:rFonts w:ascii="仿宋_GB2312" w:eastAsia="仿宋_GB2312"/>
          <w:sz w:val="32"/>
          <w:szCs w:val="32"/>
        </w:rPr>
        <w:t>年初预算为</w:t>
      </w:r>
      <w:r>
        <w:rPr>
          <w:rFonts w:hint="eastAsia" w:ascii="仿宋_GB2312" w:eastAsia="仿宋_GB2312"/>
          <w:sz w:val="32"/>
          <w:szCs w:val="32"/>
        </w:rPr>
        <w:t>48.87</w:t>
      </w:r>
      <w:r>
        <w:rPr>
          <w:rFonts w:ascii="仿宋_GB2312" w:eastAsia="仿宋_GB2312"/>
          <w:sz w:val="32"/>
          <w:szCs w:val="32"/>
        </w:rPr>
        <w:t>万元，支出决算为</w:t>
      </w:r>
      <w:r>
        <w:rPr>
          <w:rFonts w:hint="eastAsia" w:ascii="仿宋_GB2312" w:eastAsia="仿宋_GB2312"/>
          <w:sz w:val="32"/>
          <w:szCs w:val="32"/>
        </w:rPr>
        <w:t>48.87</w:t>
      </w:r>
      <w:r>
        <w:rPr>
          <w:rFonts w:ascii="仿宋_GB2312" w:eastAsia="仿宋_GB2312"/>
          <w:sz w:val="32"/>
          <w:szCs w:val="32"/>
        </w:rPr>
        <w:t>万元，完成年初预算的</w:t>
      </w:r>
      <w:r>
        <w:rPr>
          <w:rFonts w:hint="eastAsia" w:ascii="仿宋_GB2312" w:eastAsia="仿宋_GB2312"/>
          <w:sz w:val="32"/>
          <w:szCs w:val="32"/>
        </w:rPr>
        <w:t>100</w:t>
      </w:r>
      <w:r>
        <w:rPr>
          <w:rFonts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7、2050103机关服务。</w:t>
      </w:r>
      <w:r>
        <w:rPr>
          <w:rFonts w:ascii="仿宋_GB2312" w:eastAsia="仿宋_GB2312"/>
          <w:sz w:val="32"/>
          <w:szCs w:val="32"/>
        </w:rPr>
        <w:t>年初预算为</w:t>
      </w:r>
      <w:r>
        <w:rPr>
          <w:rFonts w:hint="eastAsia" w:ascii="仿宋_GB2312" w:eastAsia="仿宋_GB2312"/>
          <w:sz w:val="32"/>
          <w:szCs w:val="32"/>
        </w:rPr>
        <w:t>5.7</w:t>
      </w:r>
      <w:r>
        <w:rPr>
          <w:rFonts w:ascii="仿宋_GB2312" w:eastAsia="仿宋_GB2312"/>
          <w:sz w:val="32"/>
          <w:szCs w:val="32"/>
        </w:rPr>
        <w:t>万元，支出决算为</w:t>
      </w:r>
      <w:r>
        <w:rPr>
          <w:rFonts w:hint="eastAsia" w:ascii="仿宋_GB2312" w:eastAsia="仿宋_GB2312"/>
          <w:sz w:val="32"/>
          <w:szCs w:val="32"/>
        </w:rPr>
        <w:t>5.7</w:t>
      </w:r>
      <w:r>
        <w:rPr>
          <w:rFonts w:ascii="仿宋_GB2312" w:eastAsia="仿宋_GB2312"/>
          <w:sz w:val="32"/>
          <w:szCs w:val="32"/>
        </w:rPr>
        <w:t>万元，完成年初预算的</w:t>
      </w:r>
      <w:r>
        <w:rPr>
          <w:rFonts w:hint="eastAsia" w:ascii="仿宋_GB2312" w:eastAsia="仿宋_GB2312"/>
          <w:sz w:val="32"/>
          <w:szCs w:val="32"/>
        </w:rPr>
        <w:t>100</w:t>
      </w:r>
      <w:r>
        <w:rPr>
          <w:rFonts w:ascii="仿宋_GB2312" w:eastAsia="仿宋_GB2312"/>
          <w:sz w:val="32"/>
          <w:szCs w:val="32"/>
        </w:rPr>
        <w:t>%。</w:t>
      </w:r>
    </w:p>
    <w:p>
      <w:pPr>
        <w:ind w:firstLine="482" w:firstLineChars="150"/>
        <w:rPr>
          <w:rFonts w:hint="eastAsia" w:ascii="仿宋_GB2312" w:eastAsia="仿宋_GB2312"/>
          <w:sz w:val="32"/>
          <w:szCs w:val="32"/>
        </w:rPr>
      </w:pPr>
      <w:r>
        <w:rPr>
          <w:rFonts w:hint="eastAsia" w:ascii="仿宋_GB2312" w:eastAsia="仿宋_GB2312"/>
          <w:b/>
          <w:sz w:val="32"/>
          <w:szCs w:val="32"/>
        </w:rPr>
        <w:t>六、关于贵德县人民政府教育督导室2016年度</w:t>
      </w:r>
      <w:r>
        <w:rPr>
          <w:rFonts w:ascii="仿宋_GB2312" w:eastAsia="仿宋_GB2312"/>
          <w:b/>
          <w:sz w:val="32"/>
          <w:szCs w:val="32"/>
        </w:rPr>
        <w:t>一般公共预算财政拨款基本支出决算情况说明</w:t>
      </w:r>
    </w:p>
    <w:p>
      <w:pPr>
        <w:ind w:firstLine="640"/>
        <w:rPr>
          <w:rFonts w:hint="eastAsia" w:ascii="仿宋_GB2312" w:eastAsia="仿宋_GB2312"/>
          <w:sz w:val="32"/>
          <w:szCs w:val="32"/>
        </w:rPr>
      </w:pPr>
      <w:r>
        <w:rPr>
          <w:rFonts w:ascii="仿宋_GB2312" w:eastAsia="仿宋_GB2312"/>
          <w:sz w:val="32"/>
          <w:szCs w:val="32"/>
        </w:rPr>
        <w:t>2016年度财政拨款基本支出</w:t>
      </w:r>
      <w:r>
        <w:rPr>
          <w:rFonts w:hint="eastAsia" w:ascii="仿宋_GB2312" w:eastAsia="仿宋_GB2312"/>
          <w:sz w:val="32"/>
          <w:szCs w:val="32"/>
        </w:rPr>
        <w:t>58.17</w:t>
      </w:r>
      <w:r>
        <w:rPr>
          <w:rFonts w:ascii="仿宋_GB2312" w:eastAsia="仿宋_GB2312"/>
          <w:sz w:val="32"/>
          <w:szCs w:val="32"/>
        </w:rPr>
        <w:t>万元，其中：人员经费</w:t>
      </w:r>
      <w:r>
        <w:rPr>
          <w:rFonts w:hint="eastAsia" w:ascii="仿宋_GB2312" w:eastAsia="仿宋_GB2312"/>
          <w:sz w:val="32"/>
          <w:szCs w:val="32"/>
        </w:rPr>
        <w:t>48.87</w:t>
      </w:r>
      <w:r>
        <w:rPr>
          <w:rFonts w:ascii="仿宋_GB2312" w:eastAsia="仿宋_GB2312"/>
          <w:sz w:val="32"/>
          <w:szCs w:val="32"/>
        </w:rPr>
        <w:t>万元；日常公用经费</w:t>
      </w:r>
      <w:r>
        <w:rPr>
          <w:rFonts w:hint="eastAsia" w:ascii="仿宋_GB2312" w:eastAsia="仿宋_GB2312"/>
          <w:sz w:val="32"/>
          <w:szCs w:val="32"/>
        </w:rPr>
        <w:t>9.3</w:t>
      </w:r>
      <w:r>
        <w:rPr>
          <w:rFonts w:ascii="仿宋_GB2312" w:eastAsia="仿宋_GB2312"/>
          <w:sz w:val="32"/>
          <w:szCs w:val="32"/>
        </w:rPr>
        <w:t>万元</w:t>
      </w:r>
      <w:r>
        <w:rPr>
          <w:rFonts w:hint="eastAsia" w:ascii="仿宋_GB2312" w:eastAsia="仿宋_GB2312"/>
          <w:sz w:val="32"/>
          <w:szCs w:val="32"/>
        </w:rPr>
        <w:t>。</w:t>
      </w:r>
    </w:p>
    <w:p>
      <w:pPr>
        <w:ind w:firstLine="482" w:firstLineChars="150"/>
        <w:rPr>
          <w:rFonts w:hint="eastAsia" w:ascii="仿宋_GB2312" w:eastAsia="仿宋_GB2312"/>
          <w:b/>
          <w:sz w:val="32"/>
          <w:szCs w:val="32"/>
        </w:rPr>
      </w:pPr>
      <w:r>
        <w:rPr>
          <w:rFonts w:hint="eastAsia" w:ascii="仿宋_GB2312" w:eastAsia="仿宋_GB2312"/>
          <w:b/>
          <w:sz w:val="32"/>
          <w:szCs w:val="32"/>
        </w:rPr>
        <w:t>七、</w:t>
      </w:r>
      <w:r>
        <w:rPr>
          <w:rFonts w:ascii="仿宋_GB2312" w:eastAsia="仿宋_GB2312"/>
          <w:b/>
          <w:sz w:val="32"/>
          <w:szCs w:val="32"/>
        </w:rPr>
        <w:t>一般公共预算财政拨款“三公”经费支出情况说明</w:t>
      </w:r>
    </w:p>
    <w:p>
      <w:pPr>
        <w:ind w:firstLine="640"/>
        <w:rPr>
          <w:rFonts w:hint="eastAsia" w:ascii="仿宋_GB2312" w:eastAsia="仿宋_GB2312"/>
          <w:b/>
          <w:sz w:val="32"/>
          <w:szCs w:val="32"/>
        </w:rPr>
      </w:pPr>
      <w:r>
        <w:rPr>
          <w:rFonts w:ascii="仿宋_GB2312" w:eastAsia="仿宋_GB2312"/>
          <w:b/>
          <w:sz w:val="32"/>
          <w:szCs w:val="32"/>
        </w:rPr>
        <w:t>（一）“三公”经费财政拨款支出预算执行情况说明</w:t>
      </w:r>
    </w:p>
    <w:p>
      <w:pPr>
        <w:ind w:firstLine="640"/>
        <w:rPr>
          <w:rFonts w:hint="eastAsia" w:ascii="仿宋_GB2312" w:eastAsia="仿宋_GB2312"/>
          <w:sz w:val="32"/>
          <w:szCs w:val="32"/>
        </w:rPr>
      </w:pPr>
      <w:r>
        <w:rPr>
          <w:rFonts w:ascii="仿宋_GB2312" w:eastAsia="仿宋_GB2312"/>
          <w:sz w:val="32"/>
          <w:szCs w:val="32"/>
        </w:rPr>
        <w:t>2016年度“三公”经费财政拨款支出预算为</w:t>
      </w:r>
      <w:r>
        <w:rPr>
          <w:rFonts w:hint="eastAsia" w:ascii="仿宋_GB2312" w:eastAsia="仿宋_GB2312"/>
          <w:sz w:val="32"/>
          <w:szCs w:val="32"/>
        </w:rPr>
        <w:t>0.6</w:t>
      </w:r>
      <w:r>
        <w:rPr>
          <w:rFonts w:ascii="仿宋_GB2312" w:eastAsia="仿宋_GB2312"/>
          <w:sz w:val="32"/>
          <w:szCs w:val="32"/>
        </w:rPr>
        <w:t>万元，其中：因公出国（境）费预算</w:t>
      </w:r>
      <w:r>
        <w:rPr>
          <w:rFonts w:hint="eastAsia" w:ascii="仿宋_GB2312" w:eastAsia="仿宋_GB2312"/>
          <w:sz w:val="32"/>
          <w:szCs w:val="32"/>
        </w:rPr>
        <w:t>0</w:t>
      </w:r>
      <w:r>
        <w:rPr>
          <w:rFonts w:ascii="仿宋_GB2312" w:eastAsia="仿宋_GB2312"/>
          <w:sz w:val="32"/>
          <w:szCs w:val="32"/>
        </w:rPr>
        <w:t>万元，公务用车购置及运行费预算</w:t>
      </w:r>
      <w:r>
        <w:rPr>
          <w:rFonts w:hint="eastAsia" w:ascii="仿宋_GB2312" w:eastAsia="仿宋_GB2312"/>
          <w:sz w:val="32"/>
          <w:szCs w:val="32"/>
        </w:rPr>
        <w:t>0</w:t>
      </w:r>
      <w:r>
        <w:rPr>
          <w:rFonts w:ascii="仿宋_GB2312" w:eastAsia="仿宋_GB2312"/>
          <w:sz w:val="32"/>
          <w:szCs w:val="32"/>
        </w:rPr>
        <w:t>万元，公务接待费预算</w:t>
      </w:r>
      <w:r>
        <w:rPr>
          <w:rFonts w:hint="eastAsia" w:ascii="仿宋_GB2312" w:eastAsia="仿宋_GB2312"/>
          <w:sz w:val="32"/>
          <w:szCs w:val="32"/>
        </w:rPr>
        <w:t>0.6</w:t>
      </w:r>
      <w:r>
        <w:rPr>
          <w:rFonts w:ascii="仿宋_GB2312" w:eastAsia="仿宋_GB2312"/>
          <w:sz w:val="32"/>
          <w:szCs w:val="32"/>
        </w:rPr>
        <w:t>万元。支出决算为</w:t>
      </w:r>
      <w:r>
        <w:rPr>
          <w:rFonts w:hint="eastAsia" w:ascii="仿宋_GB2312" w:eastAsia="仿宋_GB2312"/>
          <w:sz w:val="32"/>
          <w:szCs w:val="32"/>
        </w:rPr>
        <w:t>0.6</w:t>
      </w:r>
      <w:r>
        <w:rPr>
          <w:rFonts w:ascii="仿宋_GB2312" w:eastAsia="仿宋_GB2312"/>
          <w:sz w:val="32"/>
          <w:szCs w:val="32"/>
        </w:rPr>
        <w:t>万元，完成预算的</w:t>
      </w:r>
      <w:r>
        <w:rPr>
          <w:rFonts w:hint="eastAsia" w:ascii="仿宋_GB2312" w:eastAsia="仿宋_GB2312"/>
          <w:sz w:val="32"/>
          <w:szCs w:val="32"/>
        </w:rPr>
        <w:t>100</w:t>
      </w:r>
      <w:r>
        <w:rPr>
          <w:rFonts w:ascii="仿宋_GB2312" w:eastAsia="仿宋_GB2312"/>
          <w:sz w:val="32"/>
          <w:szCs w:val="32"/>
        </w:rPr>
        <w:t>%，其中：因公出国（境）费支出决算为</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公务用车运行费支出决算为</w:t>
      </w:r>
      <w:r>
        <w:rPr>
          <w:rFonts w:hint="eastAsia" w:ascii="仿宋_GB2312" w:eastAsia="仿宋_GB2312"/>
          <w:sz w:val="32"/>
          <w:szCs w:val="32"/>
        </w:rPr>
        <w:t>0</w:t>
      </w:r>
      <w:r>
        <w:rPr>
          <w:rFonts w:ascii="仿宋_GB2312" w:eastAsia="仿宋_GB2312"/>
          <w:sz w:val="32"/>
          <w:szCs w:val="32"/>
        </w:rPr>
        <w:t>万元；公务接待费支出决算为</w:t>
      </w:r>
      <w:r>
        <w:rPr>
          <w:rFonts w:hint="eastAsia" w:ascii="仿宋_GB2312" w:eastAsia="仿宋_GB2312"/>
          <w:sz w:val="32"/>
          <w:szCs w:val="32"/>
        </w:rPr>
        <w:t>0.6</w:t>
      </w:r>
      <w:r>
        <w:rPr>
          <w:rFonts w:ascii="仿宋_GB2312" w:eastAsia="仿宋_GB2312"/>
          <w:sz w:val="32"/>
          <w:szCs w:val="32"/>
        </w:rPr>
        <w:t>万元，完成预算</w:t>
      </w:r>
      <w:r>
        <w:rPr>
          <w:rFonts w:hint="eastAsia" w:ascii="仿宋_GB2312" w:eastAsia="仿宋_GB2312"/>
          <w:sz w:val="32"/>
          <w:szCs w:val="32"/>
        </w:rPr>
        <w:t>100</w:t>
      </w:r>
      <w:r>
        <w:rPr>
          <w:rFonts w:ascii="仿宋_GB2312" w:eastAsia="仿宋_GB2312"/>
          <w:sz w:val="32"/>
          <w:szCs w:val="32"/>
        </w:rPr>
        <w:t>%。</w:t>
      </w:r>
    </w:p>
    <w:p>
      <w:pPr>
        <w:ind w:firstLine="640"/>
        <w:rPr>
          <w:rFonts w:hint="eastAsia" w:ascii="仿宋_GB2312" w:eastAsia="仿宋_GB2312"/>
          <w:b/>
          <w:sz w:val="32"/>
          <w:szCs w:val="32"/>
        </w:rPr>
      </w:pPr>
      <w:r>
        <w:rPr>
          <w:rFonts w:ascii="仿宋_GB2312" w:eastAsia="仿宋_GB2312"/>
          <w:b/>
          <w:sz w:val="32"/>
          <w:szCs w:val="32"/>
        </w:rPr>
        <w:t>（二）“三公”经费财政拨款支出决算情况说明</w:t>
      </w:r>
    </w:p>
    <w:p>
      <w:pPr>
        <w:ind w:firstLine="640"/>
        <w:rPr>
          <w:rFonts w:hint="eastAsia" w:ascii="仿宋_GB2312" w:eastAsia="仿宋_GB2312"/>
          <w:sz w:val="32"/>
          <w:szCs w:val="32"/>
        </w:rPr>
      </w:pPr>
      <w:r>
        <w:rPr>
          <w:rFonts w:ascii="仿宋_GB2312" w:eastAsia="仿宋_GB2312"/>
          <w:sz w:val="32"/>
          <w:szCs w:val="32"/>
        </w:rPr>
        <w:t>2016年度“三公”经费财政拨款支出决算中，因公出国（境）费支出决算</w:t>
      </w:r>
      <w:r>
        <w:rPr>
          <w:rFonts w:hint="eastAsia" w:ascii="仿宋_GB2312" w:eastAsia="仿宋_GB2312"/>
          <w:sz w:val="32"/>
          <w:szCs w:val="32"/>
        </w:rPr>
        <w:t>0</w:t>
      </w:r>
      <w:r>
        <w:rPr>
          <w:rFonts w:ascii="仿宋_GB2312" w:eastAsia="仿宋_GB2312"/>
          <w:sz w:val="32"/>
          <w:szCs w:val="32"/>
        </w:rPr>
        <w:t>万元；公务用车购置及运行费支出决算</w:t>
      </w:r>
      <w:r>
        <w:rPr>
          <w:rFonts w:hint="eastAsia" w:ascii="仿宋_GB2312" w:eastAsia="仿宋_GB2312"/>
          <w:sz w:val="32"/>
          <w:szCs w:val="32"/>
        </w:rPr>
        <w:t>0</w:t>
      </w:r>
      <w:r>
        <w:rPr>
          <w:rFonts w:ascii="仿宋_GB2312" w:eastAsia="仿宋_GB2312"/>
          <w:sz w:val="32"/>
          <w:szCs w:val="32"/>
        </w:rPr>
        <w:t>万元；公务接待费支出决算</w:t>
      </w:r>
      <w:r>
        <w:rPr>
          <w:rFonts w:hint="eastAsia" w:ascii="仿宋_GB2312" w:eastAsia="仿宋_GB2312"/>
          <w:sz w:val="32"/>
          <w:szCs w:val="32"/>
        </w:rPr>
        <w:t>0.6</w:t>
      </w:r>
      <w:r>
        <w:rPr>
          <w:rFonts w:ascii="仿宋_GB2312" w:eastAsia="仿宋_GB2312"/>
          <w:sz w:val="32"/>
          <w:szCs w:val="32"/>
        </w:rPr>
        <w:t>万元，占</w:t>
      </w:r>
      <w:r>
        <w:rPr>
          <w:rFonts w:hint="eastAsia" w:ascii="仿宋_GB2312" w:eastAsia="仿宋_GB2312"/>
          <w:sz w:val="32"/>
          <w:szCs w:val="32"/>
        </w:rPr>
        <w:t>100</w:t>
      </w:r>
      <w:r>
        <w:rPr>
          <w:rFonts w:ascii="仿宋_GB2312" w:eastAsia="仿宋_GB2312"/>
          <w:sz w:val="32"/>
          <w:szCs w:val="32"/>
        </w:rPr>
        <w:t>%。具体情况：公务接待费支出</w:t>
      </w:r>
      <w:r>
        <w:rPr>
          <w:rFonts w:hint="eastAsia" w:ascii="仿宋_GB2312" w:eastAsia="仿宋_GB2312"/>
          <w:sz w:val="32"/>
          <w:szCs w:val="32"/>
        </w:rPr>
        <w:t>0.6</w:t>
      </w:r>
      <w:r>
        <w:rPr>
          <w:rFonts w:ascii="仿宋_GB2312" w:eastAsia="仿宋_GB2312"/>
          <w:sz w:val="32"/>
          <w:szCs w:val="32"/>
        </w:rPr>
        <w:t>万元。</w:t>
      </w:r>
      <w:r>
        <w:rPr>
          <w:rFonts w:hint="eastAsia" w:ascii="仿宋_GB2312" w:eastAsia="仿宋_GB2312"/>
          <w:sz w:val="32"/>
          <w:szCs w:val="32"/>
        </w:rPr>
        <w:t>其中：</w:t>
      </w:r>
      <w:r>
        <w:rPr>
          <w:rFonts w:ascii="仿宋_GB2312" w:eastAsia="仿宋_GB2312"/>
          <w:sz w:val="32"/>
          <w:szCs w:val="32"/>
        </w:rPr>
        <w:t>国内公务接待支出</w:t>
      </w:r>
      <w:r>
        <w:rPr>
          <w:rFonts w:hint="eastAsia" w:ascii="仿宋_GB2312" w:eastAsia="仿宋_GB2312"/>
          <w:sz w:val="32"/>
          <w:szCs w:val="32"/>
        </w:rPr>
        <w:t>0.6</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接待</w:t>
      </w:r>
      <w:r>
        <w:rPr>
          <w:rFonts w:hint="eastAsia" w:ascii="仿宋_GB2312" w:eastAsia="仿宋_GB2312"/>
          <w:sz w:val="32"/>
          <w:szCs w:val="32"/>
        </w:rPr>
        <w:t>15</w:t>
      </w:r>
      <w:r>
        <w:rPr>
          <w:rFonts w:ascii="仿宋_GB2312" w:eastAsia="仿宋_GB2312"/>
          <w:sz w:val="32"/>
          <w:szCs w:val="32"/>
        </w:rPr>
        <w:t>批次，</w:t>
      </w:r>
      <w:r>
        <w:rPr>
          <w:rFonts w:hint="eastAsia" w:ascii="仿宋_GB2312" w:eastAsia="仿宋_GB2312"/>
          <w:sz w:val="32"/>
          <w:szCs w:val="32"/>
        </w:rPr>
        <w:t>接待120</w:t>
      </w:r>
      <w:r>
        <w:rPr>
          <w:rFonts w:ascii="仿宋_GB2312" w:eastAsia="仿宋_GB2312"/>
          <w:sz w:val="32"/>
          <w:szCs w:val="32"/>
        </w:rPr>
        <w:t>人次。</w:t>
      </w:r>
    </w:p>
    <w:p>
      <w:pPr>
        <w:ind w:firstLine="640"/>
        <w:rPr>
          <w:rFonts w:hint="eastAsia" w:ascii="仿宋_GB2312" w:eastAsia="仿宋_GB2312"/>
          <w:b/>
          <w:sz w:val="32"/>
          <w:szCs w:val="32"/>
        </w:rPr>
      </w:pPr>
      <w:r>
        <w:rPr>
          <w:rFonts w:hint="eastAsia" w:ascii="仿宋_GB2312" w:eastAsia="仿宋_GB2312"/>
          <w:b/>
          <w:sz w:val="32"/>
          <w:szCs w:val="32"/>
        </w:rPr>
        <w:t>十</w:t>
      </w:r>
      <w:r>
        <w:rPr>
          <w:rFonts w:ascii="仿宋_GB2312" w:eastAsia="仿宋_GB2312"/>
          <w:b/>
          <w:sz w:val="32"/>
          <w:szCs w:val="32"/>
        </w:rPr>
        <w:t>、其他重要事项的情况说明</w:t>
      </w:r>
    </w:p>
    <w:p>
      <w:pPr>
        <w:ind w:firstLine="645"/>
        <w:rPr>
          <w:rFonts w:hint="eastAsia" w:ascii="仿宋_GB2312" w:eastAsia="仿宋_GB2312"/>
          <w:sz w:val="32"/>
          <w:szCs w:val="32"/>
        </w:rPr>
      </w:pPr>
      <w:r>
        <w:rPr>
          <w:rFonts w:ascii="仿宋_GB2312" w:eastAsia="仿宋_GB2312"/>
          <w:sz w:val="32"/>
          <w:szCs w:val="32"/>
        </w:rPr>
        <w:t>（一）机关运行经费支出情况。</w:t>
      </w:r>
      <w:r>
        <w:rPr>
          <w:rFonts w:hint="eastAsia" w:ascii="仿宋_GB2312" w:eastAsia="仿宋_GB2312"/>
          <w:sz w:val="32"/>
          <w:szCs w:val="32"/>
        </w:rPr>
        <w:t>贵德县人民政府教育督导室</w:t>
      </w:r>
      <w:r>
        <w:rPr>
          <w:rFonts w:ascii="仿宋_GB2312" w:eastAsia="仿宋_GB2312"/>
          <w:sz w:val="32"/>
          <w:szCs w:val="32"/>
        </w:rPr>
        <w:t>2016年度机关运行经费支出</w:t>
      </w:r>
      <w:r>
        <w:rPr>
          <w:rFonts w:hint="eastAsia" w:ascii="仿宋_GB2312" w:eastAsia="仿宋_GB2312"/>
          <w:sz w:val="32"/>
          <w:szCs w:val="32"/>
        </w:rPr>
        <w:t>58.17</w:t>
      </w:r>
      <w:r>
        <w:rPr>
          <w:rFonts w:ascii="仿宋_GB2312" w:eastAsia="仿宋_GB2312"/>
          <w:sz w:val="32"/>
          <w:szCs w:val="32"/>
        </w:rPr>
        <w:t>万元，2015年度机关运行经费支出</w:t>
      </w:r>
      <w:r>
        <w:rPr>
          <w:rFonts w:hint="eastAsia" w:ascii="仿宋_GB2312" w:eastAsia="仿宋_GB2312"/>
          <w:sz w:val="32"/>
          <w:szCs w:val="32"/>
        </w:rPr>
        <w:t>5.7</w:t>
      </w:r>
      <w:r>
        <w:rPr>
          <w:rFonts w:ascii="仿宋_GB2312" w:eastAsia="仿宋_GB2312"/>
          <w:sz w:val="32"/>
          <w:szCs w:val="32"/>
        </w:rPr>
        <w:t>万元，机关运行经费</w:t>
      </w:r>
      <w:r>
        <w:rPr>
          <w:rFonts w:hint="eastAsia" w:ascii="仿宋_GB2312" w:eastAsia="仿宋_GB2312"/>
          <w:sz w:val="32"/>
          <w:szCs w:val="32"/>
        </w:rPr>
        <w:t>增（减）</w:t>
      </w:r>
      <w:r>
        <w:rPr>
          <w:rFonts w:ascii="仿宋_GB2312" w:eastAsia="仿宋_GB2312"/>
          <w:sz w:val="32"/>
          <w:szCs w:val="32"/>
        </w:rPr>
        <w:t>的主要原因是</w:t>
      </w:r>
      <w:r>
        <w:rPr>
          <w:rFonts w:hint="eastAsia" w:ascii="仿宋_GB2312" w:eastAsia="仿宋_GB2312"/>
          <w:sz w:val="32"/>
          <w:szCs w:val="32"/>
        </w:rPr>
        <w:t>从2016年开始本单位进行单独核算。</w:t>
      </w:r>
    </w:p>
    <w:p>
      <w:pPr>
        <w:ind w:firstLine="640" w:firstLineChars="200"/>
        <w:rPr>
          <w:rFonts w:hint="eastAsia" w:ascii="仿宋_GB2312" w:eastAsia="仿宋_GB2312"/>
          <w:sz w:val="32"/>
          <w:szCs w:val="32"/>
        </w:rPr>
      </w:pPr>
      <w:r>
        <w:rPr>
          <w:rFonts w:ascii="仿宋_GB2312" w:eastAsia="仿宋_GB2312"/>
          <w:sz w:val="32"/>
          <w:szCs w:val="32"/>
        </w:rPr>
        <w:t>（二）政府采购情况。2016年本部门政府采购支出总额</w:t>
      </w:r>
      <w:r>
        <w:rPr>
          <w:rFonts w:hint="eastAsia" w:ascii="仿宋_GB2312" w:eastAsia="仿宋_GB2312"/>
          <w:sz w:val="32"/>
          <w:szCs w:val="32"/>
        </w:rPr>
        <w:t>1.92</w:t>
      </w:r>
      <w:r>
        <w:rPr>
          <w:rFonts w:ascii="仿宋_GB2312" w:eastAsia="仿宋_GB2312"/>
          <w:sz w:val="32"/>
          <w:szCs w:val="32"/>
        </w:rPr>
        <w:t>万元，其中：政府采购货物支出</w:t>
      </w:r>
      <w:r>
        <w:rPr>
          <w:rFonts w:hint="eastAsia" w:ascii="仿宋_GB2312" w:eastAsia="仿宋_GB2312"/>
          <w:sz w:val="32"/>
          <w:szCs w:val="32"/>
        </w:rPr>
        <w:t>1.92</w:t>
      </w:r>
      <w:r>
        <w:rPr>
          <w:rFonts w:ascii="仿宋_GB2312" w:eastAsia="仿宋_GB2312"/>
          <w:sz w:val="32"/>
          <w:szCs w:val="32"/>
        </w:rPr>
        <w:t>万元、</w:t>
      </w:r>
    </w:p>
    <w:p>
      <w:pPr>
        <w:jc w:val="center"/>
        <w:rPr>
          <w:rFonts w:hint="eastAsia" w:ascii="仿宋_GB2312" w:eastAsia="仿宋_GB2312"/>
          <w:b/>
          <w:sz w:val="32"/>
          <w:szCs w:val="32"/>
        </w:rPr>
      </w:pPr>
      <w:r>
        <w:rPr>
          <w:rFonts w:hint="eastAsia" w:ascii="仿宋_GB2312" w:eastAsia="仿宋_GB2312"/>
          <w:b/>
          <w:sz w:val="32"/>
          <w:szCs w:val="32"/>
        </w:rPr>
        <w:t>第四部分名词解释</w:t>
      </w:r>
    </w:p>
    <w:p>
      <w:pPr>
        <w:ind w:firstLine="640" w:firstLineChars="200"/>
        <w:rPr>
          <w:rFonts w:hint="eastAsia"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财政拨款收入：指</w:t>
      </w:r>
      <w:r>
        <w:rPr>
          <w:rFonts w:hint="eastAsia" w:ascii="仿宋_GB2312" w:eastAsia="仿宋_GB2312"/>
          <w:sz w:val="32"/>
          <w:szCs w:val="32"/>
        </w:rPr>
        <w:t>本级</w:t>
      </w:r>
      <w:r>
        <w:rPr>
          <w:rFonts w:ascii="仿宋_GB2312" w:eastAsia="仿宋_GB2312"/>
          <w:sz w:val="32"/>
          <w:szCs w:val="32"/>
        </w:rPr>
        <w:t>财政当年拨付的资金。</w:t>
      </w:r>
    </w:p>
    <w:p>
      <w:pPr>
        <w:ind w:firstLine="640" w:firstLineChars="200"/>
        <w:rPr>
          <w:rFonts w:hint="eastAsia"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w:t>
      </w:r>
      <w:r>
        <w:rPr>
          <w:rFonts w:ascii="仿宋_GB2312" w:eastAsia="仿宋_GB2312"/>
          <w:sz w:val="32"/>
          <w:szCs w:val="32"/>
        </w:rPr>
        <w:t>上级补助收入：指事业单位从主管部门和上级单位取得的非财政补助收入。</w:t>
      </w:r>
    </w:p>
    <w:p>
      <w:pPr>
        <w:ind w:firstLine="640" w:firstLineChars="200"/>
        <w:rPr>
          <w:rFonts w:hint="eastAsia" w:ascii="仿宋_GB2312" w:eastAsia="仿宋_GB2312"/>
          <w:sz w:val="32"/>
          <w:szCs w:val="32"/>
        </w:rPr>
      </w:pPr>
      <w:r>
        <w:rPr>
          <w:rFonts w:ascii="仿宋_GB2312" w:eastAsia="仿宋_GB2312"/>
          <w:sz w:val="32"/>
          <w:szCs w:val="32"/>
        </w:rPr>
        <w:t>三</w:t>
      </w:r>
      <w:r>
        <w:rPr>
          <w:rFonts w:hint="eastAsia" w:ascii="仿宋_GB2312" w:eastAsia="仿宋_GB2312"/>
          <w:sz w:val="32"/>
          <w:szCs w:val="32"/>
        </w:rPr>
        <w:t>、</w:t>
      </w:r>
      <w:r>
        <w:rPr>
          <w:rFonts w:ascii="仿宋_GB2312" w:eastAsia="仿宋_GB2312"/>
          <w:sz w:val="32"/>
          <w:szCs w:val="32"/>
        </w:rPr>
        <w:t>事业收入：指事业单位开展专业业务活动及其辅助活动取得的收入。</w:t>
      </w:r>
    </w:p>
    <w:p>
      <w:pPr>
        <w:ind w:firstLine="640" w:firstLineChars="200"/>
        <w:rPr>
          <w:rFonts w:hint="eastAsia" w:ascii="仿宋_GB2312" w:eastAsia="仿宋_GB2312"/>
          <w:sz w:val="32"/>
          <w:szCs w:val="32"/>
        </w:rPr>
      </w:pPr>
      <w:r>
        <w:rPr>
          <w:rFonts w:ascii="仿宋_GB2312" w:eastAsia="仿宋_GB2312"/>
          <w:sz w:val="32"/>
          <w:szCs w:val="32"/>
        </w:rPr>
        <w:t>四</w:t>
      </w:r>
      <w:r>
        <w:rPr>
          <w:rFonts w:hint="eastAsia" w:ascii="仿宋_GB2312" w:eastAsia="仿宋_GB2312"/>
          <w:sz w:val="32"/>
          <w:szCs w:val="32"/>
        </w:rPr>
        <w:t>、</w:t>
      </w:r>
      <w:r>
        <w:rPr>
          <w:rFonts w:ascii="仿宋_GB2312" w:eastAsia="仿宋_GB2312"/>
          <w:sz w:val="32"/>
          <w:szCs w:val="32"/>
        </w:rPr>
        <w:t>经营收入：指事业单位在专业业务活动及其辅助活动之外开展非独立核算经营活动取得的收入。</w:t>
      </w:r>
    </w:p>
    <w:p>
      <w:pPr>
        <w:ind w:firstLine="640" w:firstLineChars="200"/>
        <w:rPr>
          <w:rFonts w:hint="eastAsia" w:ascii="仿宋_GB2312" w:eastAsia="仿宋_GB2312"/>
          <w:sz w:val="32"/>
          <w:szCs w:val="32"/>
        </w:rPr>
      </w:pPr>
      <w:r>
        <w:rPr>
          <w:rFonts w:ascii="仿宋_GB2312" w:eastAsia="仿宋_GB2312"/>
          <w:sz w:val="32"/>
          <w:szCs w:val="32"/>
        </w:rPr>
        <w:t>五</w:t>
      </w:r>
      <w:r>
        <w:rPr>
          <w:rFonts w:hint="eastAsia" w:ascii="仿宋_GB2312" w:eastAsia="仿宋_GB2312"/>
          <w:sz w:val="32"/>
          <w:szCs w:val="32"/>
        </w:rPr>
        <w:t>、</w:t>
      </w:r>
      <w:r>
        <w:rPr>
          <w:rFonts w:ascii="仿宋_GB2312" w:eastAsia="仿宋_GB2312"/>
          <w:sz w:val="32"/>
          <w:szCs w:val="32"/>
        </w:rPr>
        <w:t>附属单位缴款：指事业单位附属的独立核算单位按规定标准或比例缴纳的各项收入。</w:t>
      </w:r>
    </w:p>
    <w:p>
      <w:pPr>
        <w:ind w:firstLine="640" w:firstLineChars="200"/>
        <w:rPr>
          <w:rFonts w:hint="eastAsia" w:ascii="仿宋_GB2312" w:eastAsia="仿宋_GB2312"/>
          <w:sz w:val="32"/>
          <w:szCs w:val="32"/>
        </w:rPr>
      </w:pPr>
      <w:r>
        <w:rPr>
          <w:rFonts w:ascii="仿宋_GB2312" w:eastAsia="仿宋_GB2312"/>
          <w:sz w:val="32"/>
          <w:szCs w:val="32"/>
        </w:rPr>
        <w:t>六</w:t>
      </w:r>
      <w:r>
        <w:rPr>
          <w:rFonts w:hint="eastAsia" w:ascii="仿宋_GB2312" w:eastAsia="仿宋_GB2312"/>
          <w:sz w:val="32"/>
          <w:szCs w:val="32"/>
        </w:rPr>
        <w:t>、</w:t>
      </w:r>
      <w:r>
        <w:rPr>
          <w:rFonts w:ascii="仿宋_GB2312" w:eastAsia="仿宋_GB2312"/>
          <w:sz w:val="32"/>
          <w:szCs w:val="32"/>
        </w:rPr>
        <w:t>其他收入：指除上述“财政拨款收入”、“事业收入”、“经营收入”等以外的收入，如投资收益、利息收入等。</w:t>
      </w:r>
    </w:p>
    <w:p>
      <w:pPr>
        <w:ind w:firstLine="640" w:firstLineChars="200"/>
        <w:rPr>
          <w:rFonts w:hint="eastAsia" w:ascii="仿宋_GB2312" w:eastAsia="仿宋_GB2312"/>
          <w:sz w:val="32"/>
          <w:szCs w:val="32"/>
        </w:rPr>
      </w:pPr>
      <w:r>
        <w:rPr>
          <w:rFonts w:ascii="仿宋_GB2312" w:eastAsia="仿宋_GB2312"/>
          <w:sz w:val="32"/>
          <w:szCs w:val="32"/>
        </w:rPr>
        <w:t>七</w:t>
      </w:r>
      <w:r>
        <w:rPr>
          <w:rFonts w:hint="eastAsia" w:ascii="仿宋_GB2312" w:eastAsia="仿宋_GB2312"/>
          <w:sz w:val="32"/>
          <w:szCs w:val="32"/>
        </w:rPr>
        <w:t>、</w:t>
      </w:r>
      <w:r>
        <w:rPr>
          <w:rFonts w:ascii="仿宋_GB2312" w:eastAsia="仿宋_GB2312"/>
          <w:sz w:val="32"/>
          <w:szCs w:val="32"/>
        </w:rPr>
        <w:t>用事业基金弥补收支差额：指事业单位在当年的“财政拨款收入”、“财政拨款结转和结余资金”、“事业收入”、“经营收入”和“其他收入”不足以安排当年支出的情况下，使用以前年度积累的事业基金（即事业单位当年收支相抵后，按国家规定提取、用于弥补以后年度收支差额的基金）弥补当年收支缺口的资金。</w:t>
      </w:r>
    </w:p>
    <w:p>
      <w:pPr>
        <w:ind w:firstLine="640" w:firstLineChars="200"/>
        <w:rPr>
          <w:rFonts w:hint="eastAsia" w:ascii="仿宋_GB2312" w:eastAsia="仿宋_GB2312"/>
          <w:sz w:val="32"/>
          <w:szCs w:val="32"/>
        </w:rPr>
      </w:pPr>
      <w:r>
        <w:rPr>
          <w:rFonts w:ascii="仿宋_GB2312" w:eastAsia="仿宋_GB2312"/>
          <w:sz w:val="32"/>
          <w:szCs w:val="32"/>
        </w:rPr>
        <w:t>八</w:t>
      </w:r>
      <w:r>
        <w:rPr>
          <w:rFonts w:hint="eastAsia" w:ascii="仿宋_GB2312" w:eastAsia="仿宋_GB2312"/>
          <w:sz w:val="32"/>
          <w:szCs w:val="32"/>
        </w:rPr>
        <w:t>、</w:t>
      </w:r>
      <w:r>
        <w:rPr>
          <w:rFonts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hint="eastAsia" w:ascii="仿宋_GB2312" w:eastAsia="仿宋_GB2312"/>
          <w:sz w:val="32"/>
          <w:szCs w:val="32"/>
        </w:rPr>
      </w:pPr>
      <w:r>
        <w:rPr>
          <w:rFonts w:ascii="仿宋_GB2312" w:eastAsia="仿宋_GB2312"/>
          <w:sz w:val="32"/>
          <w:szCs w:val="32"/>
        </w:rPr>
        <w:t>九</w:t>
      </w:r>
      <w:r>
        <w:rPr>
          <w:rFonts w:hint="eastAsia" w:ascii="仿宋_GB2312" w:eastAsia="仿宋_GB2312"/>
          <w:sz w:val="32"/>
          <w:szCs w:val="32"/>
        </w:rPr>
        <w:t>、</w:t>
      </w:r>
      <w:r>
        <w:rPr>
          <w:rFonts w:ascii="仿宋_GB2312" w:eastAsia="仿宋_GB2312"/>
          <w:sz w:val="32"/>
          <w:szCs w:val="32"/>
        </w:rPr>
        <w:t>住房保障支出（类）住房改革支出（款）：指</w:t>
      </w:r>
      <w:r>
        <w:rPr>
          <w:rFonts w:hint="eastAsia" w:ascii="仿宋_GB2312" w:eastAsia="仿宋_GB2312"/>
          <w:sz w:val="32"/>
          <w:szCs w:val="32"/>
        </w:rPr>
        <w:t>**</w:t>
      </w:r>
      <w:r>
        <w:rPr>
          <w:rFonts w:ascii="仿宋_GB2312" w:eastAsia="仿宋_GB2312"/>
          <w:sz w:val="32"/>
          <w:szCs w:val="32"/>
        </w:rPr>
        <w:t>机关及</w:t>
      </w:r>
      <w:r>
        <w:rPr>
          <w:rFonts w:hint="eastAsia" w:ascii="仿宋_GB2312" w:eastAsia="仿宋_GB2312"/>
          <w:sz w:val="32"/>
          <w:szCs w:val="32"/>
        </w:rPr>
        <w:t>所</w:t>
      </w:r>
      <w:r>
        <w:rPr>
          <w:rFonts w:ascii="仿宋_GB2312" w:eastAsia="仿宋_GB2312"/>
          <w:sz w:val="32"/>
          <w:szCs w:val="32"/>
        </w:rPr>
        <w:t>属单位按照国家政策规定用于住房改革方面的支出。包括住房公积金、提租补贴和购房补贴三个项级科目。1.住房公积金：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单位和职工住房公积金缴存比例均不得低于5%，不得高于12%。2.提租补贴：指按照</w:t>
      </w:r>
      <w:r>
        <w:rPr>
          <w:rFonts w:hint="eastAsia" w:ascii="仿宋_GB2312" w:eastAsia="仿宋_GB2312"/>
          <w:sz w:val="32"/>
          <w:szCs w:val="32"/>
        </w:rPr>
        <w:t>房改政策规定的标准</w:t>
      </w:r>
      <w:r>
        <w:rPr>
          <w:rFonts w:ascii="仿宋_GB2312" w:eastAsia="仿宋_GB2312"/>
          <w:sz w:val="32"/>
          <w:szCs w:val="32"/>
        </w:rPr>
        <w:t>，</w:t>
      </w:r>
      <w:r>
        <w:rPr>
          <w:rFonts w:hint="eastAsia" w:ascii="仿宋_GB2312" w:eastAsia="仿宋_GB2312"/>
          <w:sz w:val="32"/>
          <w:szCs w:val="32"/>
        </w:rPr>
        <w:t>向职工发放的租金补贴，</w:t>
      </w:r>
      <w:r>
        <w:rPr>
          <w:rFonts w:ascii="仿宋_GB2312" w:eastAsia="仿宋_GB2312"/>
          <w:sz w:val="32"/>
          <w:szCs w:val="32"/>
        </w:rPr>
        <w:t>人均标准</w:t>
      </w:r>
      <w:r>
        <w:rPr>
          <w:rFonts w:hint="eastAsia" w:ascii="仿宋_GB2312" w:eastAsia="仿宋_GB2312"/>
          <w:sz w:val="32"/>
          <w:szCs w:val="32"/>
        </w:rPr>
        <w:t>*</w:t>
      </w:r>
      <w:r>
        <w:rPr>
          <w:rFonts w:ascii="仿宋_GB2312" w:eastAsia="仿宋_GB2312"/>
          <w:sz w:val="32"/>
          <w:szCs w:val="32"/>
        </w:rPr>
        <w:t>元/月。3.购房补贴：</w:t>
      </w:r>
      <w:r>
        <w:rPr>
          <w:rFonts w:hint="eastAsia" w:ascii="仿宋_GB2312" w:eastAsia="仿宋_GB2312"/>
          <w:sz w:val="32"/>
          <w:szCs w:val="32"/>
        </w:rPr>
        <w:t>指1998年住房分配货币化改革以后，按照国家房改政策规定，向无房职工、住房面积未达到规定标准的职工发放的住房补贴。</w:t>
      </w:r>
    </w:p>
    <w:p>
      <w:pPr>
        <w:ind w:firstLine="640" w:firstLineChars="200"/>
        <w:rPr>
          <w:rFonts w:hint="eastAsia" w:ascii="仿宋_GB2312" w:eastAsia="仿宋_GB2312"/>
          <w:sz w:val="32"/>
          <w:szCs w:val="32"/>
        </w:rPr>
      </w:pPr>
      <w:r>
        <w:rPr>
          <w:rFonts w:ascii="仿宋_GB2312" w:eastAsia="仿宋_GB2312"/>
          <w:sz w:val="32"/>
          <w:szCs w:val="32"/>
        </w:rPr>
        <w:t>十</w:t>
      </w:r>
      <w:r>
        <w:rPr>
          <w:rFonts w:hint="eastAsia" w:ascii="仿宋_GB2312" w:eastAsia="仿宋_GB2312"/>
          <w:sz w:val="32"/>
          <w:szCs w:val="32"/>
        </w:rPr>
        <w:t>、</w:t>
      </w:r>
      <w:r>
        <w:rPr>
          <w:rFonts w:ascii="仿宋_GB2312" w:eastAsia="仿宋_GB2312"/>
          <w:sz w:val="32"/>
          <w:szCs w:val="32"/>
        </w:rPr>
        <w:t>结余分配：指当年结余的分配情况。主要包括事业单位按规定提取的职工福利基金，交纳所得税、转入事业基金以外的结余分配情况。</w:t>
      </w:r>
    </w:p>
    <w:p>
      <w:pPr>
        <w:ind w:firstLine="640" w:firstLineChars="200"/>
        <w:rPr>
          <w:rFonts w:hint="eastAsia" w:ascii="仿宋_GB2312" w:eastAsia="仿宋_GB2312"/>
          <w:sz w:val="32"/>
          <w:szCs w:val="32"/>
        </w:rPr>
      </w:pPr>
      <w:r>
        <w:rPr>
          <w:rFonts w:ascii="仿宋_GB2312" w:eastAsia="仿宋_GB2312"/>
          <w:sz w:val="32"/>
          <w:szCs w:val="32"/>
        </w:rPr>
        <w:t>十一</w:t>
      </w:r>
      <w:r>
        <w:rPr>
          <w:rFonts w:hint="eastAsia" w:ascii="仿宋_GB2312" w:eastAsia="仿宋_GB2312"/>
          <w:sz w:val="32"/>
          <w:szCs w:val="32"/>
        </w:rPr>
        <w:t>、</w:t>
      </w:r>
      <w:r>
        <w:rPr>
          <w:rFonts w:ascii="仿宋_GB2312" w:eastAsia="仿宋_GB2312"/>
          <w:sz w:val="32"/>
          <w:szCs w:val="32"/>
        </w:rPr>
        <w:t>年末结转和结余：指本年度或以前年度预算安排、因客观条件变化无法按原计划实施，需要延迟到以后年度按有关规定继续使用的资金，既包括财政拨款结转和结余，也包括事业收入、经营收入、其他收入的结转和结余。</w:t>
      </w:r>
    </w:p>
    <w:p>
      <w:pPr>
        <w:ind w:firstLine="640" w:firstLineChars="200"/>
        <w:rPr>
          <w:rFonts w:hint="eastAsia" w:ascii="仿宋_GB2312" w:eastAsia="仿宋_GB2312"/>
          <w:sz w:val="32"/>
          <w:szCs w:val="32"/>
        </w:rPr>
      </w:pPr>
      <w:r>
        <w:rPr>
          <w:rFonts w:ascii="仿宋_GB2312" w:eastAsia="仿宋_GB2312"/>
          <w:sz w:val="32"/>
          <w:szCs w:val="32"/>
        </w:rPr>
        <w:t>十二</w:t>
      </w:r>
      <w:r>
        <w:rPr>
          <w:rFonts w:hint="eastAsia" w:ascii="仿宋_GB2312" w:eastAsia="仿宋_GB2312"/>
          <w:sz w:val="32"/>
          <w:szCs w:val="32"/>
        </w:rPr>
        <w:t>、</w:t>
      </w:r>
      <w:r>
        <w:rPr>
          <w:rFonts w:ascii="仿宋_GB2312" w:eastAsia="仿宋_GB2312"/>
          <w:sz w:val="32"/>
          <w:szCs w:val="32"/>
        </w:rPr>
        <w:t>基本支出：指为保障机构正常运转、完成日常工作任务而发生的人员支出和公用支出。</w:t>
      </w:r>
    </w:p>
    <w:p>
      <w:pPr>
        <w:ind w:firstLine="640" w:firstLineChars="200"/>
        <w:rPr>
          <w:rFonts w:hint="eastAsia" w:ascii="仿宋_GB2312" w:eastAsia="仿宋_GB2312"/>
          <w:sz w:val="32"/>
          <w:szCs w:val="32"/>
        </w:rPr>
      </w:pPr>
      <w:r>
        <w:rPr>
          <w:rFonts w:ascii="仿宋_GB2312" w:eastAsia="仿宋_GB2312"/>
          <w:sz w:val="32"/>
          <w:szCs w:val="32"/>
        </w:rPr>
        <w:t>十三</w:t>
      </w:r>
      <w:r>
        <w:rPr>
          <w:rFonts w:hint="eastAsia" w:ascii="仿宋_GB2312" w:eastAsia="仿宋_GB2312"/>
          <w:sz w:val="32"/>
          <w:szCs w:val="32"/>
        </w:rPr>
        <w:t>、</w:t>
      </w:r>
      <w:r>
        <w:rPr>
          <w:rFonts w:ascii="仿宋_GB2312" w:eastAsia="仿宋_GB2312"/>
          <w:sz w:val="32"/>
          <w:szCs w:val="32"/>
        </w:rPr>
        <w:t>项目支出：指在基本支出之外为完成特定行政任务和事业发展目标所发生的支出。</w:t>
      </w:r>
    </w:p>
    <w:p>
      <w:pPr>
        <w:ind w:firstLine="640" w:firstLineChars="200"/>
        <w:rPr>
          <w:rFonts w:hint="eastAsia" w:ascii="仿宋_GB2312" w:eastAsia="仿宋_GB2312"/>
          <w:sz w:val="32"/>
          <w:szCs w:val="32"/>
        </w:rPr>
      </w:pPr>
      <w:r>
        <w:rPr>
          <w:rFonts w:ascii="仿宋_GB2312" w:eastAsia="仿宋_GB2312"/>
          <w:sz w:val="32"/>
          <w:szCs w:val="32"/>
        </w:rPr>
        <w:t>十四</w:t>
      </w:r>
      <w:r>
        <w:rPr>
          <w:rFonts w:hint="eastAsia" w:ascii="仿宋_GB2312" w:eastAsia="仿宋_GB2312"/>
          <w:sz w:val="32"/>
          <w:szCs w:val="32"/>
        </w:rPr>
        <w:t>、</w:t>
      </w:r>
      <w:r>
        <w:rPr>
          <w:rFonts w:ascii="仿宋_GB2312" w:eastAsia="仿宋_GB2312"/>
          <w:sz w:val="32"/>
          <w:szCs w:val="32"/>
        </w:rPr>
        <w:t>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ascii="仿宋_GB2312" w:eastAsia="仿宋_GB2312"/>
          <w:sz w:val="32"/>
          <w:szCs w:val="32"/>
        </w:rPr>
        <w:t>十五</w:t>
      </w:r>
      <w:r>
        <w:rPr>
          <w:rFonts w:hint="eastAsia" w:ascii="仿宋_GB2312" w:eastAsia="仿宋_GB2312"/>
          <w:sz w:val="32"/>
          <w:szCs w:val="32"/>
        </w:rPr>
        <w:t>、</w:t>
      </w:r>
      <w:r>
        <w:rPr>
          <w:rFonts w:ascii="仿宋_GB2312" w:eastAsia="仿宋_GB2312"/>
          <w:sz w:val="32"/>
          <w:szCs w:val="32"/>
        </w:rPr>
        <w:t>对附属单位补助支出：指预算单位对所属单位补助发生的支出。</w:t>
      </w:r>
    </w:p>
    <w:p>
      <w:pPr>
        <w:ind w:firstLine="640" w:firstLineChars="200"/>
        <w:rPr>
          <w:rFonts w:hint="eastAsia" w:ascii="仿宋_GB2312" w:eastAsia="仿宋_GB2312"/>
          <w:sz w:val="32"/>
          <w:szCs w:val="32"/>
        </w:rPr>
      </w:pPr>
      <w:r>
        <w:rPr>
          <w:rFonts w:ascii="仿宋_GB2312" w:eastAsia="仿宋_GB2312"/>
          <w:sz w:val="32"/>
          <w:szCs w:val="32"/>
        </w:rPr>
        <w:t>十六</w:t>
      </w:r>
      <w:r>
        <w:rPr>
          <w:rFonts w:hint="eastAsia" w:ascii="仿宋_GB2312" w:eastAsia="仿宋_GB2312"/>
          <w:sz w:val="32"/>
          <w:szCs w:val="32"/>
        </w:rPr>
        <w:t>、</w:t>
      </w:r>
      <w:r>
        <w:rPr>
          <w:rFonts w:ascii="仿宋_GB2312" w:eastAsia="仿宋_GB2312"/>
          <w:sz w:val="32"/>
          <w:szCs w:val="32"/>
        </w:rPr>
        <w:t>“三公”经费财政拨款支出：指财政资金安排的因公出国（境）费、公务用车购置及运行费和公务接待费支出。其中，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pPr>
        <w:ind w:firstLine="640" w:firstLineChars="200"/>
        <w:rPr>
          <w:rFonts w:hint="eastAsia" w:ascii="仿宋_GB2312" w:eastAsia="仿宋_GB2312"/>
          <w:sz w:val="32"/>
          <w:szCs w:val="32"/>
        </w:rPr>
      </w:pPr>
      <w:r>
        <w:rPr>
          <w:rFonts w:ascii="仿宋_GB2312" w:eastAsia="仿宋_GB2312"/>
          <w:sz w:val="32"/>
          <w:szCs w:val="32"/>
        </w:rPr>
        <w:t>十七</w:t>
      </w:r>
      <w:r>
        <w:rPr>
          <w:rFonts w:hint="eastAsia" w:ascii="仿宋_GB2312" w:eastAsia="仿宋_GB2312"/>
          <w:sz w:val="32"/>
          <w:szCs w:val="32"/>
        </w:rPr>
        <w:t>、</w:t>
      </w:r>
      <w:r>
        <w:rPr>
          <w:rFonts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420" w:firstLineChars="200"/>
        <w:rPr>
          <w:rFonts w:hint="eastAsia"/>
        </w:rPr>
      </w:pPr>
    </w:p>
    <w:p/>
    <w:sectPr>
      <w:footerReference r:id="rId3" w:type="default"/>
      <w:footerReference r:id="rId4" w:type="even"/>
      <w:pgSz w:w="11906" w:h="16838"/>
      <w:pgMar w:top="1814" w:right="1531" w:bottom="1814" w:left="1531" w:header="851" w:footer="992" w:gutter="0"/>
      <w:cols w:space="720" w:num="1"/>
      <w:titlePg/>
      <w:docGrid w:type="lines" w:linePitch="62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10</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32FD1"/>
    <w:multiLevelType w:val="multilevel"/>
    <w:tmpl w:val="50632FD1"/>
    <w:lvl w:ilvl="0" w:tentative="0">
      <w:start w:val="1"/>
      <w:numFmt w:val="japaneseCounting"/>
      <w:lvlText w:val="%1、"/>
      <w:lvlJc w:val="left"/>
      <w:pPr>
        <w:ind w:left="1357" w:hanging="720"/>
      </w:pPr>
      <w:rPr>
        <w:rFonts w:hint="default"/>
        <w:b/>
      </w:rPr>
    </w:lvl>
    <w:lvl w:ilvl="1" w:tentative="0">
      <w:start w:val="1"/>
      <w:numFmt w:val="lowerLetter"/>
      <w:lvlText w:val="%2)"/>
      <w:lvlJc w:val="left"/>
      <w:pPr>
        <w:ind w:left="1477" w:hanging="420"/>
      </w:pPr>
    </w:lvl>
    <w:lvl w:ilvl="2" w:tentative="0">
      <w:start w:val="1"/>
      <w:numFmt w:val="lowerRoman"/>
      <w:lvlText w:val="%3."/>
      <w:lvlJc w:val="right"/>
      <w:pPr>
        <w:ind w:left="1897" w:hanging="420"/>
      </w:pPr>
    </w:lvl>
    <w:lvl w:ilvl="3" w:tentative="0">
      <w:start w:val="1"/>
      <w:numFmt w:val="decimal"/>
      <w:lvlText w:val="%4."/>
      <w:lvlJc w:val="left"/>
      <w:pPr>
        <w:ind w:left="2317" w:hanging="420"/>
      </w:pPr>
    </w:lvl>
    <w:lvl w:ilvl="4" w:tentative="0">
      <w:start w:val="1"/>
      <w:numFmt w:val="lowerLetter"/>
      <w:lvlText w:val="%5)"/>
      <w:lvlJc w:val="left"/>
      <w:pPr>
        <w:ind w:left="2737" w:hanging="420"/>
      </w:pPr>
    </w:lvl>
    <w:lvl w:ilvl="5" w:tentative="0">
      <w:start w:val="1"/>
      <w:numFmt w:val="lowerRoman"/>
      <w:lvlText w:val="%6."/>
      <w:lvlJc w:val="right"/>
      <w:pPr>
        <w:ind w:left="3157" w:hanging="420"/>
      </w:pPr>
    </w:lvl>
    <w:lvl w:ilvl="6" w:tentative="0">
      <w:start w:val="1"/>
      <w:numFmt w:val="decimal"/>
      <w:lvlText w:val="%7."/>
      <w:lvlJc w:val="left"/>
      <w:pPr>
        <w:ind w:left="3577" w:hanging="420"/>
      </w:pPr>
    </w:lvl>
    <w:lvl w:ilvl="7" w:tentative="0">
      <w:start w:val="1"/>
      <w:numFmt w:val="lowerLetter"/>
      <w:lvlText w:val="%8)"/>
      <w:lvlJc w:val="left"/>
      <w:pPr>
        <w:ind w:left="3997" w:hanging="420"/>
      </w:pPr>
    </w:lvl>
    <w:lvl w:ilvl="8" w:tentative="0">
      <w:start w:val="1"/>
      <w:numFmt w:val="lowerRoman"/>
      <w:lvlText w:val="%9."/>
      <w:lvlJc w:val="right"/>
      <w:pPr>
        <w:ind w:left="4417" w:hanging="420"/>
      </w:pPr>
    </w:lvl>
  </w:abstractNum>
  <w:abstractNum w:abstractNumId="1">
    <w:nsid w:val="58B78174"/>
    <w:multiLevelType w:val="singleLevel"/>
    <w:tmpl w:val="58B7817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hmNWJmYzkzOWU3NmUxYWQ0MTg4YTM1MmU0OTgxNjEifQ=="/>
  </w:docVars>
  <w:rsids>
    <w:rsidRoot w:val="00E30429"/>
    <w:rsid w:val="000469B0"/>
    <w:rsid w:val="000C79F4"/>
    <w:rsid w:val="000D7C6E"/>
    <w:rsid w:val="000E707C"/>
    <w:rsid w:val="001500FF"/>
    <w:rsid w:val="0024039D"/>
    <w:rsid w:val="004D687A"/>
    <w:rsid w:val="00525F5A"/>
    <w:rsid w:val="006D7952"/>
    <w:rsid w:val="007402EB"/>
    <w:rsid w:val="008620C3"/>
    <w:rsid w:val="008C28D5"/>
    <w:rsid w:val="009C44BD"/>
    <w:rsid w:val="009E4CB1"/>
    <w:rsid w:val="00B1308A"/>
    <w:rsid w:val="00BB74F0"/>
    <w:rsid w:val="00DB0B7E"/>
    <w:rsid w:val="00E30429"/>
    <w:rsid w:val="41D71EBF"/>
    <w:rsid w:val="45AD4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Document Map"/>
    <w:basedOn w:val="1"/>
    <w:link w:val="14"/>
    <w:semiHidden/>
    <w:uiPriority w:val="0"/>
    <w:pPr>
      <w:shd w:val="clear" w:color="auto" w:fill="000080"/>
    </w:pPr>
  </w:style>
  <w:style w:type="paragraph" w:styleId="3">
    <w:name w:val="Body Text Indent"/>
    <w:basedOn w:val="1"/>
    <w:link w:val="15"/>
    <w:uiPriority w:val="0"/>
    <w:pPr>
      <w:ind w:firstLine="594" w:firstLineChars="198"/>
    </w:pPr>
    <w:rPr>
      <w:rFonts w:ascii="黑体" w:eastAsia="黑体"/>
      <w:bCs/>
      <w:sz w:val="30"/>
      <w:szCs w:val="30"/>
    </w:rPr>
  </w:style>
  <w:style w:type="paragraph" w:styleId="4">
    <w:name w:val="Date"/>
    <w:basedOn w:val="1"/>
    <w:next w:val="1"/>
    <w:link w:val="18"/>
    <w:uiPriority w:val="0"/>
    <w:pPr>
      <w:ind w:left="100" w:leftChars="2500"/>
    </w:pPr>
  </w:style>
  <w:style w:type="paragraph" w:styleId="5">
    <w:name w:val="Balloon Text"/>
    <w:basedOn w:val="1"/>
    <w:link w:val="17"/>
    <w:semiHidden/>
    <w:qFormat/>
    <w:uiPriority w:val="0"/>
    <w:rPr>
      <w:sz w:val="18"/>
      <w:szCs w:val="18"/>
    </w:rPr>
  </w:style>
  <w:style w:type="paragraph" w:styleId="6">
    <w:name w:val="footer"/>
    <w:basedOn w:val="1"/>
    <w:link w:val="16"/>
    <w:uiPriority w:val="0"/>
    <w:pPr>
      <w:tabs>
        <w:tab w:val="center" w:pos="4153"/>
        <w:tab w:val="right" w:pos="8306"/>
      </w:tabs>
      <w:snapToGrid w:val="0"/>
      <w:jc w:val="left"/>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page number"/>
    <w:basedOn w:val="9"/>
    <w:uiPriority w:val="0"/>
  </w:style>
  <w:style w:type="character" w:styleId="12">
    <w:name w:val="Hyperlink"/>
    <w:basedOn w:val="9"/>
    <w:qFormat/>
    <w:uiPriority w:val="0"/>
    <w:rPr>
      <w:color w:val="0000FF"/>
      <w:u w:val="single"/>
    </w:rPr>
  </w:style>
  <w:style w:type="character" w:customStyle="1" w:styleId="13">
    <w:name w:val="页眉 Char"/>
    <w:basedOn w:val="9"/>
    <w:link w:val="7"/>
    <w:uiPriority w:val="0"/>
    <w:rPr>
      <w:rFonts w:ascii="Times New Roman" w:hAnsi="Times New Roman" w:eastAsia="宋体" w:cs="Times New Roman"/>
      <w:sz w:val="18"/>
      <w:szCs w:val="18"/>
    </w:rPr>
  </w:style>
  <w:style w:type="character" w:customStyle="1" w:styleId="14">
    <w:name w:val="文档结构图 Char"/>
    <w:basedOn w:val="9"/>
    <w:link w:val="2"/>
    <w:semiHidden/>
    <w:uiPriority w:val="0"/>
    <w:rPr>
      <w:rFonts w:ascii="Times New Roman" w:hAnsi="Times New Roman" w:eastAsia="宋体" w:cs="Times New Roman"/>
      <w:szCs w:val="24"/>
      <w:shd w:val="clear" w:color="auto" w:fill="000080"/>
    </w:rPr>
  </w:style>
  <w:style w:type="character" w:customStyle="1" w:styleId="15">
    <w:name w:val="正文文本缩进 Char"/>
    <w:basedOn w:val="9"/>
    <w:link w:val="3"/>
    <w:uiPriority w:val="0"/>
    <w:rPr>
      <w:rFonts w:ascii="黑体" w:hAnsi="Times New Roman" w:eastAsia="黑体" w:cs="Times New Roman"/>
      <w:bCs/>
      <w:sz w:val="30"/>
      <w:szCs w:val="30"/>
    </w:rPr>
  </w:style>
  <w:style w:type="character" w:customStyle="1" w:styleId="16">
    <w:name w:val="页脚 Char"/>
    <w:basedOn w:val="9"/>
    <w:link w:val="6"/>
    <w:uiPriority w:val="0"/>
    <w:rPr>
      <w:rFonts w:ascii="Times New Roman" w:hAnsi="Times New Roman" w:eastAsia="宋体" w:cs="Times New Roman"/>
      <w:sz w:val="18"/>
      <w:szCs w:val="18"/>
    </w:rPr>
  </w:style>
  <w:style w:type="character" w:customStyle="1" w:styleId="17">
    <w:name w:val="批注框文本 Char"/>
    <w:basedOn w:val="9"/>
    <w:link w:val="5"/>
    <w:semiHidden/>
    <w:qFormat/>
    <w:uiPriority w:val="0"/>
    <w:rPr>
      <w:rFonts w:ascii="Times New Roman" w:hAnsi="Times New Roman" w:eastAsia="宋体" w:cs="Times New Roman"/>
      <w:sz w:val="18"/>
      <w:szCs w:val="18"/>
    </w:rPr>
  </w:style>
  <w:style w:type="character" w:customStyle="1" w:styleId="18">
    <w:name w:val="日期 Char"/>
    <w:basedOn w:val="9"/>
    <w:link w:val="4"/>
    <w:qFormat/>
    <w:uiPriority w:val="0"/>
    <w:rPr>
      <w:rFonts w:ascii="Times New Roman" w:hAnsi="Times New Roman" w:eastAsia="宋体" w:cs="Times New Roman"/>
      <w:szCs w:val="24"/>
    </w:rPr>
  </w:style>
  <w:style w:type="paragraph" w:customStyle="1" w:styleId="19">
    <w:name w:val="_Style 1"/>
    <w:basedOn w:val="2"/>
    <w:qFormat/>
    <w:uiPriority w:val="0"/>
    <w:pPr>
      <w:adjustRightInd w:val="0"/>
      <w:spacing w:line="436" w:lineRule="exact"/>
      <w:ind w:left="357"/>
      <w:jc w:val="left"/>
      <w:outlineLvl w:val="3"/>
    </w:pPr>
  </w:style>
  <w:style w:type="paragraph" w:customStyle="1" w:styleId="20">
    <w:name w:val="正文1"/>
    <w:basedOn w:val="1"/>
    <w:uiPriority w:val="0"/>
    <w:pPr>
      <w:widowControl/>
    </w:pPr>
    <w:rPr>
      <w:rFonts w:eastAsia="Times New Roman"/>
      <w:kern w:val="0"/>
      <w:szCs w:val="20"/>
      <w:lang w:val="zh-CN"/>
    </w:rPr>
  </w:style>
  <w:style w:type="paragraph" w:customStyle="1" w:styleId="21">
    <w:name w:val=" Char Char Char Char"/>
    <w:basedOn w:val="1"/>
    <w:uiPriority w:val="0"/>
    <w:rPr>
      <w:rFonts w:ascii="Tahoma" w:hAnsi="Tahoma"/>
      <w:sz w:val="24"/>
      <w:szCs w:val="20"/>
    </w:rPr>
  </w:style>
  <w:style w:type="paragraph" w:customStyle="1" w:styleId="22">
    <w:name w:val="默认段落字体 Para Char Char Char Char Char Char Char Char Char Char"/>
    <w:basedOn w:val="1"/>
    <w:qFormat/>
    <w:uiPriority w:val="0"/>
    <w:rPr>
      <w:rFonts w:ascii="Tahoma" w:hAnsi="Tahoma"/>
      <w:sz w:val="24"/>
      <w:szCs w:val="20"/>
    </w:rPr>
  </w:style>
  <w:style w:type="paragraph" w:customStyle="1" w:styleId="23">
    <w:name w:val=" Char Char Char Char Char Char Char"/>
    <w:basedOn w:val="1"/>
    <w:qFormat/>
    <w:uiPriority w:val="0"/>
  </w:style>
  <w:style w:type="paragraph" w:customStyle="1"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1266</Words>
  <Characters>7218</Characters>
  <Lines>60</Lines>
  <Paragraphs>16</Paragraphs>
  <TotalTime>0</TotalTime>
  <ScaleCrop>false</ScaleCrop>
  <LinksUpToDate>false</LinksUpToDate>
  <CharactersWithSpaces>8468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2017-09-28T06:51:00Z</dcterms:created>
  <dc:creator>Administrator</dc:creator>
  <cp:lastModifiedBy>海灵软件—何易佳</cp:lastModifiedBy>
  <cp:lastPrinted>2017-09-28T09:16:00Z</cp:lastPrinted>
  <dcterms:modified xsi:type="dcterms:W3CDTF">2023-12-04T08:08:17Z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D4FD67C49AF84D70AE9E12E4ECEC7FE0_12</vt:lpwstr>
  </property>
</Properties>
</file>